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EF" w:rsidRPr="00DF1743" w:rsidRDefault="008D79EF" w:rsidP="008D79EF">
      <w:pPr>
        <w:pStyle w:val="Normal1"/>
        <w:jc w:val="both"/>
        <w:rPr>
          <w:rFonts w:ascii="Arial" w:eastAsia="Overlock" w:hAnsi="Arial" w:cs="Arial"/>
          <w:sz w:val="24"/>
          <w:szCs w:val="24"/>
        </w:rPr>
      </w:pPr>
      <w:bookmarkStart w:id="0" w:name="_GoBack"/>
      <w:bookmarkEnd w:id="0"/>
      <w:r>
        <w:rPr>
          <w:rFonts w:ascii="Arial" w:eastAsia="Overlock" w:hAnsi="Arial" w:cs="Arial"/>
          <w:sz w:val="24"/>
          <w:szCs w:val="24"/>
        </w:rPr>
        <w:t>Divido</w:t>
      </w:r>
      <w:r w:rsidRPr="00DF1743">
        <w:rPr>
          <w:rFonts w:ascii="Arial" w:eastAsia="Overlock" w:hAnsi="Arial" w:cs="Arial"/>
          <w:sz w:val="24"/>
          <w:szCs w:val="24"/>
        </w:rPr>
        <w:t xml:space="preserve"> estas alegaciones en dos partes claramente diferenciadas. </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 xml:space="preserve">En primer lugar, </w:t>
      </w:r>
      <w:r>
        <w:rPr>
          <w:rFonts w:ascii="Arial" w:eastAsia="Overlock" w:hAnsi="Arial" w:cs="Arial"/>
          <w:sz w:val="24"/>
          <w:szCs w:val="24"/>
        </w:rPr>
        <w:t>pondré</w:t>
      </w:r>
      <w:r w:rsidRPr="00DF1743">
        <w:rPr>
          <w:rFonts w:ascii="Arial" w:eastAsia="Overlock" w:hAnsi="Arial" w:cs="Arial"/>
          <w:sz w:val="24"/>
          <w:szCs w:val="24"/>
        </w:rPr>
        <w:t xml:space="preserve"> de manifiesto un pequ</w:t>
      </w:r>
      <w:r>
        <w:rPr>
          <w:rFonts w:ascii="Arial" w:eastAsia="Overlock" w:hAnsi="Arial" w:cs="Arial"/>
          <w:sz w:val="24"/>
          <w:szCs w:val="24"/>
        </w:rPr>
        <w:t>eño error conceptual que creo</w:t>
      </w:r>
      <w:r w:rsidRPr="00DF1743">
        <w:rPr>
          <w:rFonts w:ascii="Arial" w:eastAsia="Overlock" w:hAnsi="Arial" w:cs="Arial"/>
          <w:sz w:val="24"/>
          <w:szCs w:val="24"/>
        </w:rPr>
        <w:t xml:space="preserve"> que se ha producido en la redacción del texto. </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sz w:val="24"/>
          <w:szCs w:val="24"/>
        </w:rPr>
      </w:pPr>
      <w:r>
        <w:rPr>
          <w:rFonts w:ascii="Arial" w:eastAsia="Overlock" w:hAnsi="Arial" w:cs="Arial"/>
          <w:sz w:val="24"/>
          <w:szCs w:val="24"/>
        </w:rPr>
        <w:t>Y en segundo término entraré</w:t>
      </w:r>
      <w:r w:rsidRPr="00DF1743">
        <w:rPr>
          <w:rFonts w:ascii="Arial" w:eastAsia="Overlock" w:hAnsi="Arial" w:cs="Arial"/>
          <w:sz w:val="24"/>
          <w:szCs w:val="24"/>
        </w:rPr>
        <w:t xml:space="preserve"> en las alegaciones con respecto a la exclusión en la redacción de un aspecto que se recogía en el </w:t>
      </w:r>
      <w:r>
        <w:rPr>
          <w:rFonts w:ascii="Arial" w:eastAsia="Overlock" w:hAnsi="Arial" w:cs="Arial"/>
          <w:sz w:val="24"/>
          <w:szCs w:val="24"/>
        </w:rPr>
        <w:t>Pacto</w:t>
      </w:r>
      <w:r w:rsidRPr="00DF1743">
        <w:rPr>
          <w:rFonts w:ascii="Arial" w:eastAsia="Overlock" w:hAnsi="Arial" w:cs="Arial"/>
          <w:sz w:val="24"/>
          <w:szCs w:val="24"/>
        </w:rPr>
        <w:t xml:space="preserve"> firmado entre la Consejería de Sanidad </w:t>
      </w:r>
      <w:r>
        <w:rPr>
          <w:rFonts w:ascii="Arial" w:eastAsia="Overlock" w:hAnsi="Arial" w:cs="Arial"/>
          <w:sz w:val="24"/>
          <w:szCs w:val="24"/>
        </w:rPr>
        <w:t>y el Sindicato de V</w:t>
      </w:r>
      <w:r w:rsidRPr="00DF1743">
        <w:rPr>
          <w:rFonts w:ascii="Arial" w:eastAsia="Overlock" w:hAnsi="Arial" w:cs="Arial"/>
          <w:sz w:val="24"/>
          <w:szCs w:val="24"/>
        </w:rPr>
        <w:t>eterinarios de Castilla y León (SIVECAL-USCAL) a través de los cauces de negociación colectiva vigentes en orden a una serie de mejoras organizativas y laborales para el personal veterinario.</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Todo ello de cara a que se pueda incorporar a la redacción defin</w:t>
      </w:r>
      <w:r>
        <w:rPr>
          <w:rFonts w:ascii="Arial" w:eastAsia="Overlock" w:hAnsi="Arial" w:cs="Arial"/>
          <w:sz w:val="24"/>
          <w:szCs w:val="24"/>
        </w:rPr>
        <w:t>itiva del decreto que se encuentra en exposición pública</w:t>
      </w:r>
      <w:r w:rsidRPr="00DF1743">
        <w:rPr>
          <w:rFonts w:ascii="Arial" w:eastAsia="Overlock" w:hAnsi="Arial" w:cs="Arial"/>
          <w:sz w:val="24"/>
          <w:szCs w:val="24"/>
        </w:rPr>
        <w:t>.</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pBdr>
          <w:top w:val="nil"/>
          <w:left w:val="nil"/>
          <w:bottom w:val="nil"/>
          <w:right w:val="nil"/>
          <w:between w:val="nil"/>
        </w:pBdr>
        <w:jc w:val="both"/>
        <w:rPr>
          <w:rFonts w:ascii="Arial" w:hAnsi="Arial" w:cs="Arial"/>
          <w:b/>
          <w:bCs/>
          <w:sz w:val="24"/>
          <w:szCs w:val="24"/>
        </w:rPr>
      </w:pPr>
      <w:r w:rsidRPr="00DF1743">
        <w:rPr>
          <w:rFonts w:ascii="Arial" w:eastAsia="Overlock" w:hAnsi="Arial" w:cs="Arial"/>
          <w:b/>
          <w:bCs/>
          <w:sz w:val="24"/>
          <w:szCs w:val="24"/>
        </w:rPr>
        <w:t>ALEGACIONES GENERALES:</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b/>
          <w:sz w:val="24"/>
          <w:szCs w:val="24"/>
        </w:rPr>
      </w:pPr>
      <w:r>
        <w:rPr>
          <w:rFonts w:ascii="Arial" w:eastAsia="Overlock" w:hAnsi="Arial" w:cs="Arial"/>
          <w:b/>
          <w:sz w:val="24"/>
          <w:szCs w:val="24"/>
        </w:rPr>
        <w:t xml:space="preserve">1. </w:t>
      </w:r>
      <w:r w:rsidRPr="00DF1743">
        <w:rPr>
          <w:rFonts w:ascii="Arial" w:eastAsia="Overlock" w:hAnsi="Arial" w:cs="Arial"/>
          <w:b/>
          <w:sz w:val="24"/>
          <w:szCs w:val="24"/>
        </w:rPr>
        <w:t>ARTICULADO:</w:t>
      </w:r>
    </w:p>
    <w:p w:rsidR="008D79EF" w:rsidRPr="00DF1743" w:rsidRDefault="008D79EF" w:rsidP="008D79EF">
      <w:pPr>
        <w:pStyle w:val="Normal1"/>
        <w:jc w:val="both"/>
        <w:rPr>
          <w:rFonts w:ascii="Arial" w:eastAsia="Overlock" w:hAnsi="Arial" w:cs="Arial"/>
          <w:sz w:val="24"/>
          <w:szCs w:val="24"/>
        </w:rPr>
      </w:pPr>
    </w:p>
    <w:p w:rsidR="008D79EF" w:rsidRDefault="008D79EF" w:rsidP="008D79EF">
      <w:pPr>
        <w:pStyle w:val="Normal1"/>
        <w:jc w:val="both"/>
        <w:rPr>
          <w:rFonts w:ascii="Arial" w:eastAsia="Overlock" w:hAnsi="Arial" w:cs="Arial"/>
          <w:sz w:val="24"/>
          <w:szCs w:val="24"/>
        </w:rPr>
      </w:pPr>
      <w:r>
        <w:rPr>
          <w:rFonts w:ascii="Arial" w:eastAsia="Overlock" w:hAnsi="Arial" w:cs="Arial"/>
          <w:sz w:val="24"/>
          <w:szCs w:val="24"/>
        </w:rPr>
        <w:t xml:space="preserve">Uno de los objetivos de la norma es el </w:t>
      </w:r>
      <w:r w:rsidRPr="00DF1743">
        <w:rPr>
          <w:rFonts w:ascii="Arial" w:eastAsia="Overlock" w:hAnsi="Arial" w:cs="Arial"/>
          <w:sz w:val="24"/>
          <w:szCs w:val="24"/>
        </w:rPr>
        <w:t xml:space="preserve">establecimiento de </w:t>
      </w:r>
      <w:r>
        <w:rPr>
          <w:rFonts w:ascii="Arial" w:eastAsia="Overlock" w:hAnsi="Arial" w:cs="Arial"/>
          <w:sz w:val="24"/>
          <w:szCs w:val="24"/>
        </w:rPr>
        <w:t xml:space="preserve">un </w:t>
      </w:r>
      <w:r w:rsidRPr="00DF1743">
        <w:rPr>
          <w:rFonts w:ascii="Arial" w:eastAsia="Overlock" w:hAnsi="Arial" w:cs="Arial"/>
          <w:sz w:val="24"/>
          <w:szCs w:val="24"/>
        </w:rPr>
        <w:t xml:space="preserve">complemento de atención continuada </w:t>
      </w:r>
      <w:r>
        <w:rPr>
          <w:rFonts w:ascii="Arial" w:eastAsia="Overlock" w:hAnsi="Arial" w:cs="Arial"/>
          <w:sz w:val="24"/>
          <w:szCs w:val="24"/>
        </w:rPr>
        <w:t>como</w:t>
      </w:r>
      <w:r w:rsidRPr="00DF1743">
        <w:rPr>
          <w:rFonts w:ascii="Arial" w:eastAsia="Overlock" w:hAnsi="Arial" w:cs="Arial"/>
          <w:sz w:val="24"/>
          <w:szCs w:val="24"/>
        </w:rPr>
        <w:t xml:space="preserve"> consecuencia de</w:t>
      </w:r>
      <w:r>
        <w:rPr>
          <w:rFonts w:ascii="Arial" w:eastAsia="Overlock" w:hAnsi="Arial" w:cs="Arial"/>
          <w:sz w:val="24"/>
          <w:szCs w:val="24"/>
        </w:rPr>
        <w:t xml:space="preserve"> </w:t>
      </w:r>
      <w:r w:rsidRPr="00DF1743">
        <w:rPr>
          <w:rFonts w:ascii="Arial" w:eastAsia="Overlock" w:hAnsi="Arial" w:cs="Arial"/>
          <w:sz w:val="24"/>
          <w:szCs w:val="24"/>
        </w:rPr>
        <w:t>la necesidad de adecuar el horario del personal veterinario al horario propio de las</w:t>
      </w:r>
      <w:r>
        <w:rPr>
          <w:rFonts w:ascii="Arial" w:eastAsia="Overlock" w:hAnsi="Arial" w:cs="Arial"/>
          <w:sz w:val="24"/>
          <w:szCs w:val="24"/>
        </w:rPr>
        <w:t xml:space="preserve"> </w:t>
      </w:r>
      <w:r w:rsidRPr="00DF1743">
        <w:rPr>
          <w:rFonts w:ascii="Arial" w:eastAsia="Overlock" w:hAnsi="Arial" w:cs="Arial"/>
          <w:sz w:val="24"/>
          <w:szCs w:val="24"/>
        </w:rPr>
        <w:t>actividades de los mataderos e industrias alimentarias, por tanto, al horario de apertura</w:t>
      </w:r>
      <w:r>
        <w:rPr>
          <w:rFonts w:ascii="Arial" w:eastAsia="Overlock" w:hAnsi="Arial" w:cs="Arial"/>
          <w:sz w:val="24"/>
          <w:szCs w:val="24"/>
        </w:rPr>
        <w:t xml:space="preserve"> </w:t>
      </w:r>
      <w:r w:rsidRPr="00DF1743">
        <w:rPr>
          <w:rFonts w:ascii="Arial" w:eastAsia="Overlock" w:hAnsi="Arial" w:cs="Arial"/>
          <w:sz w:val="24"/>
          <w:szCs w:val="24"/>
        </w:rPr>
        <w:t>que tengan autorizadas dichas empresas alimentarias, distinto al horario general</w:t>
      </w:r>
      <w:r>
        <w:rPr>
          <w:rFonts w:ascii="Arial" w:eastAsia="Overlock" w:hAnsi="Arial" w:cs="Arial"/>
          <w:sz w:val="24"/>
          <w:szCs w:val="24"/>
        </w:rPr>
        <w:t xml:space="preserve"> </w:t>
      </w:r>
      <w:r w:rsidRPr="00DF1743">
        <w:rPr>
          <w:rFonts w:ascii="Arial" w:eastAsia="Overlock" w:hAnsi="Arial" w:cs="Arial"/>
          <w:sz w:val="24"/>
          <w:szCs w:val="24"/>
        </w:rPr>
        <w:t>establecido para el personal que presta</w:t>
      </w:r>
      <w:r>
        <w:rPr>
          <w:rFonts w:ascii="Arial" w:eastAsia="Overlock" w:hAnsi="Arial" w:cs="Arial"/>
          <w:sz w:val="24"/>
          <w:szCs w:val="24"/>
        </w:rPr>
        <w:t>mos lo</w:t>
      </w:r>
      <w:r w:rsidRPr="00DF1743">
        <w:rPr>
          <w:rFonts w:ascii="Arial" w:eastAsia="Overlock" w:hAnsi="Arial" w:cs="Arial"/>
          <w:sz w:val="24"/>
          <w:szCs w:val="24"/>
        </w:rPr>
        <w:t>s servicios en las dependencias</w:t>
      </w:r>
      <w:r>
        <w:rPr>
          <w:rFonts w:ascii="Arial" w:eastAsia="Overlock" w:hAnsi="Arial" w:cs="Arial"/>
          <w:sz w:val="24"/>
          <w:szCs w:val="24"/>
        </w:rPr>
        <w:t xml:space="preserve"> </w:t>
      </w:r>
      <w:r w:rsidRPr="00DF1743">
        <w:rPr>
          <w:rFonts w:ascii="Arial" w:eastAsia="Overlock" w:hAnsi="Arial" w:cs="Arial"/>
          <w:sz w:val="24"/>
          <w:szCs w:val="24"/>
        </w:rPr>
        <w:t>administrativas u oficinas públicas de la Administración autonómica</w:t>
      </w:r>
      <w:r>
        <w:rPr>
          <w:rFonts w:ascii="Arial" w:eastAsia="Overlock" w:hAnsi="Arial" w:cs="Arial"/>
          <w:sz w:val="24"/>
          <w:szCs w:val="24"/>
        </w:rPr>
        <w:t>.</w:t>
      </w:r>
    </w:p>
    <w:p w:rsidR="008D79EF" w:rsidRDefault="008D79EF" w:rsidP="008D79EF">
      <w:pPr>
        <w:pStyle w:val="Normal1"/>
        <w:jc w:val="both"/>
        <w:rPr>
          <w:rFonts w:ascii="Arial" w:eastAsia="Overlock" w:hAnsi="Arial" w:cs="Arial"/>
          <w:sz w:val="24"/>
          <w:szCs w:val="24"/>
        </w:rPr>
      </w:pPr>
    </w:p>
    <w:p w:rsidR="00900D1F" w:rsidRDefault="008D79EF" w:rsidP="00900D1F">
      <w:pPr>
        <w:jc w:val="both"/>
      </w:pPr>
      <w:r>
        <w:rPr>
          <w:rFonts w:ascii="Arial" w:eastAsia="Overlock" w:hAnsi="Arial" w:cs="Arial"/>
          <w:sz w:val="24"/>
          <w:szCs w:val="24"/>
        </w:rPr>
        <w:t xml:space="preserve">Entiendo que el horario del personal </w:t>
      </w:r>
      <w:r w:rsidRPr="00DF1743">
        <w:rPr>
          <w:rFonts w:ascii="Arial" w:eastAsia="Overlock" w:hAnsi="Arial" w:cs="Arial"/>
          <w:sz w:val="24"/>
          <w:szCs w:val="24"/>
        </w:rPr>
        <w:t xml:space="preserve">funcionario al </w:t>
      </w:r>
      <w:r>
        <w:rPr>
          <w:rFonts w:ascii="Arial" w:eastAsia="Overlock" w:hAnsi="Arial" w:cs="Arial"/>
          <w:sz w:val="24"/>
          <w:szCs w:val="24"/>
        </w:rPr>
        <w:t>s</w:t>
      </w:r>
      <w:r w:rsidRPr="00DF1743">
        <w:rPr>
          <w:rFonts w:ascii="Arial" w:eastAsia="Overlock" w:hAnsi="Arial" w:cs="Arial"/>
          <w:sz w:val="24"/>
          <w:szCs w:val="24"/>
        </w:rPr>
        <w:t>ervicio de la Administración de la Comunidad de Castilla y León</w:t>
      </w:r>
      <w:r>
        <w:rPr>
          <w:rFonts w:ascii="Arial" w:eastAsia="Overlock" w:hAnsi="Arial" w:cs="Arial"/>
          <w:sz w:val="24"/>
          <w:szCs w:val="24"/>
        </w:rPr>
        <w:t>, se regula actualmente</w:t>
      </w:r>
      <w:r w:rsidRPr="00DF1743">
        <w:rPr>
          <w:rFonts w:ascii="Arial" w:eastAsia="Overlock" w:hAnsi="Arial" w:cs="Arial"/>
          <w:sz w:val="24"/>
          <w:szCs w:val="24"/>
        </w:rPr>
        <w:t xml:space="preserve"> </w:t>
      </w:r>
      <w:r>
        <w:rPr>
          <w:rFonts w:ascii="Arial" w:eastAsia="Overlock" w:hAnsi="Arial" w:cs="Arial"/>
          <w:sz w:val="24"/>
          <w:szCs w:val="24"/>
        </w:rPr>
        <w:t>únicamente en el Decreto</w:t>
      </w:r>
      <w:r w:rsidRPr="00DF1743">
        <w:rPr>
          <w:rFonts w:ascii="Arial" w:eastAsia="Overlock" w:hAnsi="Arial" w:cs="Arial"/>
          <w:sz w:val="24"/>
          <w:szCs w:val="24"/>
        </w:rPr>
        <w:t xml:space="preserve"> 59/2013, de 5 de septiembre</w:t>
      </w:r>
      <w:r>
        <w:rPr>
          <w:rFonts w:ascii="Arial" w:eastAsia="Overlock" w:hAnsi="Arial" w:cs="Arial"/>
          <w:sz w:val="24"/>
          <w:szCs w:val="24"/>
        </w:rPr>
        <w:t xml:space="preserve">, por lo que creo que debería suprimirse la mención del artículo 6, párrafo 2 </w:t>
      </w:r>
      <w:r w:rsidRPr="00DF1743">
        <w:rPr>
          <w:rFonts w:ascii="Arial" w:eastAsia="Overlock" w:hAnsi="Arial" w:cs="Arial"/>
          <w:sz w:val="24"/>
          <w:szCs w:val="24"/>
        </w:rPr>
        <w:t>del Decreto 140/1989, de 6 de julio, por el que</w:t>
      </w:r>
      <w:r>
        <w:rPr>
          <w:rFonts w:ascii="Arial" w:eastAsia="Overlock" w:hAnsi="Arial" w:cs="Arial"/>
          <w:sz w:val="24"/>
          <w:szCs w:val="24"/>
        </w:rPr>
        <w:t xml:space="preserve"> </w:t>
      </w:r>
      <w:r w:rsidRPr="00DF1743">
        <w:rPr>
          <w:rFonts w:ascii="Arial" w:eastAsia="Overlock" w:hAnsi="Arial" w:cs="Arial"/>
          <w:sz w:val="24"/>
          <w:szCs w:val="24"/>
        </w:rPr>
        <w:t>se reestructuran los Servicios Veterinarios Oficiales de Salud</w:t>
      </w:r>
      <w:r w:rsidR="00900D1F">
        <w:rPr>
          <w:rFonts w:ascii="Arial" w:eastAsia="Overlock" w:hAnsi="Arial" w:cs="Arial"/>
          <w:sz w:val="24"/>
          <w:szCs w:val="24"/>
        </w:rPr>
        <w:t>, al deduci</w:t>
      </w:r>
      <w:r>
        <w:rPr>
          <w:rFonts w:ascii="Arial" w:eastAsia="Overlock" w:hAnsi="Arial" w:cs="Arial"/>
          <w:sz w:val="24"/>
          <w:szCs w:val="24"/>
        </w:rPr>
        <w:t>r que actualmente no se aplica al entrar en</w:t>
      </w:r>
      <w:r w:rsidR="005D61FF">
        <w:rPr>
          <w:rFonts w:ascii="Arial" w:eastAsia="Overlock" w:hAnsi="Arial" w:cs="Arial"/>
          <w:sz w:val="24"/>
          <w:szCs w:val="24"/>
        </w:rPr>
        <w:t xml:space="preserve"> colisión con el citado d</w:t>
      </w:r>
      <w:r>
        <w:rPr>
          <w:rFonts w:ascii="Arial" w:eastAsia="Overlock" w:hAnsi="Arial" w:cs="Arial"/>
          <w:sz w:val="24"/>
          <w:szCs w:val="24"/>
        </w:rPr>
        <w:t xml:space="preserve">ecreto. No se puede obviar que </w:t>
      </w:r>
      <w:r w:rsidR="00900D1F">
        <w:rPr>
          <w:rFonts w:ascii="Arial" w:eastAsia="Overlock" w:hAnsi="Arial" w:cs="Arial"/>
          <w:sz w:val="24"/>
          <w:szCs w:val="24"/>
        </w:rPr>
        <w:t>la disposición derogatoria única d</w:t>
      </w:r>
      <w:r>
        <w:rPr>
          <w:rFonts w:ascii="Arial" w:eastAsia="Overlock" w:hAnsi="Arial" w:cs="Arial"/>
          <w:sz w:val="24"/>
          <w:szCs w:val="24"/>
        </w:rPr>
        <w:t>el primero</w:t>
      </w:r>
      <w:r w:rsidR="005D61FF">
        <w:rPr>
          <w:rFonts w:ascii="Arial" w:eastAsia="Overlock" w:hAnsi="Arial" w:cs="Arial"/>
          <w:sz w:val="24"/>
          <w:szCs w:val="24"/>
        </w:rPr>
        <w:t>,</w:t>
      </w:r>
      <w:r>
        <w:rPr>
          <w:rFonts w:ascii="Arial" w:eastAsia="Overlock" w:hAnsi="Arial" w:cs="Arial"/>
          <w:sz w:val="24"/>
          <w:szCs w:val="24"/>
        </w:rPr>
        <w:t xml:space="preserve"> deroga </w:t>
      </w:r>
      <w:r w:rsidRPr="008D79EF">
        <w:rPr>
          <w:rFonts w:ascii="Arial" w:eastAsia="Overlock" w:hAnsi="Arial" w:cs="Arial"/>
          <w:sz w:val="24"/>
          <w:szCs w:val="24"/>
        </w:rPr>
        <w:t>“</w:t>
      </w:r>
      <w:r w:rsidRPr="00900D1F">
        <w:rPr>
          <w:rFonts w:ascii="Arial" w:eastAsia="Overlock" w:hAnsi="Arial" w:cs="Arial"/>
          <w:i/>
          <w:sz w:val="24"/>
          <w:szCs w:val="24"/>
        </w:rPr>
        <w:t>cuantas disposiciones de igual o inferior rango se opongan a lo establecido en el presente decreto</w:t>
      </w:r>
      <w:r w:rsidRPr="008D79EF">
        <w:rPr>
          <w:rFonts w:ascii="Arial" w:eastAsia="Overlock" w:hAnsi="Arial" w:cs="Arial"/>
          <w:sz w:val="24"/>
          <w:szCs w:val="24"/>
        </w:rPr>
        <w:t>”</w:t>
      </w:r>
      <w:r>
        <w:t xml:space="preserve"> </w:t>
      </w:r>
      <w:r w:rsidRPr="008D79EF">
        <w:rPr>
          <w:rFonts w:ascii="Arial" w:eastAsia="Overlock" w:hAnsi="Arial" w:cs="Arial"/>
          <w:sz w:val="24"/>
          <w:szCs w:val="24"/>
        </w:rPr>
        <w:t xml:space="preserve">y que </w:t>
      </w:r>
      <w:r>
        <w:rPr>
          <w:rFonts w:ascii="Arial" w:eastAsia="Overlock" w:hAnsi="Arial" w:cs="Arial"/>
          <w:sz w:val="24"/>
          <w:szCs w:val="24"/>
        </w:rPr>
        <w:t xml:space="preserve">da la posibilidad de </w:t>
      </w:r>
      <w:r w:rsidRPr="008D79EF">
        <w:rPr>
          <w:rFonts w:ascii="Arial" w:eastAsia="Overlock" w:hAnsi="Arial" w:cs="Arial"/>
          <w:sz w:val="24"/>
          <w:szCs w:val="24"/>
        </w:rPr>
        <w:t>regula</w:t>
      </w:r>
      <w:r>
        <w:rPr>
          <w:rFonts w:ascii="Arial" w:eastAsia="Overlock" w:hAnsi="Arial" w:cs="Arial"/>
          <w:sz w:val="24"/>
          <w:szCs w:val="24"/>
        </w:rPr>
        <w:t>r</w:t>
      </w:r>
      <w:r w:rsidRPr="008D79EF">
        <w:rPr>
          <w:rFonts w:ascii="Arial" w:eastAsia="Overlock" w:hAnsi="Arial" w:cs="Arial"/>
          <w:sz w:val="24"/>
          <w:szCs w:val="24"/>
        </w:rPr>
        <w:t xml:space="preserve"> los horarios especiales en su art. 16</w:t>
      </w:r>
      <w:r w:rsidR="00900D1F">
        <w:rPr>
          <w:rFonts w:ascii="Arial" w:eastAsia="Overlock" w:hAnsi="Arial" w:cs="Arial"/>
          <w:sz w:val="24"/>
          <w:szCs w:val="24"/>
        </w:rPr>
        <w:t xml:space="preserve"> y además </w:t>
      </w:r>
      <w:r w:rsidR="00900D1F" w:rsidRPr="00900D1F">
        <w:rPr>
          <w:rFonts w:ascii="Arial" w:eastAsia="Overlock" w:hAnsi="Arial" w:cs="Arial"/>
          <w:sz w:val="24"/>
          <w:szCs w:val="24"/>
        </w:rPr>
        <w:t xml:space="preserve">hace especial mención en su art. 2.3 párrafo 2 que </w:t>
      </w:r>
      <w:r w:rsidR="00900D1F" w:rsidRPr="00900D1F">
        <w:rPr>
          <w:rFonts w:ascii="Arial" w:eastAsia="Overlock" w:hAnsi="Arial" w:cs="Arial"/>
          <w:i/>
          <w:sz w:val="24"/>
          <w:szCs w:val="24"/>
        </w:rPr>
        <w:t>“el horario del personal funcionario sanitario se regirá por lo dispuesto en este decreto, sin perjuicio de las adaptaciones que resulten necesarias”</w:t>
      </w:r>
      <w:r w:rsidR="00900D1F" w:rsidRPr="00900D1F">
        <w:rPr>
          <w:rFonts w:ascii="Arial" w:eastAsia="Overlock" w:hAnsi="Arial" w:cs="Arial"/>
          <w:sz w:val="24"/>
          <w:szCs w:val="24"/>
        </w:rPr>
        <w:t>.</w:t>
      </w:r>
    </w:p>
    <w:p w:rsidR="008D79EF" w:rsidRPr="008D79EF" w:rsidRDefault="008D79EF" w:rsidP="008D79EF">
      <w:pPr>
        <w:pStyle w:val="Normal1"/>
        <w:jc w:val="both"/>
        <w:rPr>
          <w:rFonts w:ascii="Arial" w:eastAsia="Overlock" w:hAnsi="Arial" w:cs="Arial"/>
          <w:sz w:val="24"/>
          <w:szCs w:val="24"/>
        </w:rPr>
      </w:pPr>
    </w:p>
    <w:p w:rsidR="008D79EF" w:rsidRPr="004B1D6C" w:rsidRDefault="008D79EF" w:rsidP="008D79EF">
      <w:pPr>
        <w:pStyle w:val="Normal1"/>
        <w:jc w:val="both"/>
        <w:rPr>
          <w:rFonts w:ascii="Arial" w:eastAsia="Overlock" w:hAnsi="Arial" w:cs="Arial"/>
          <w:b/>
          <w:sz w:val="24"/>
          <w:szCs w:val="24"/>
        </w:rPr>
      </w:pPr>
      <w:r w:rsidRPr="004B1D6C">
        <w:rPr>
          <w:rFonts w:ascii="Arial" w:eastAsia="Overlock" w:hAnsi="Arial" w:cs="Arial"/>
          <w:b/>
          <w:sz w:val="24"/>
          <w:szCs w:val="24"/>
        </w:rPr>
        <w:t>2 COMPENSACIÓN HORARIA:</w:t>
      </w:r>
    </w:p>
    <w:p w:rsidR="008D79EF" w:rsidRPr="003364D4" w:rsidRDefault="008D79EF" w:rsidP="008D79EF">
      <w:pPr>
        <w:pStyle w:val="Normal1"/>
        <w:jc w:val="both"/>
        <w:rPr>
          <w:rFonts w:ascii="Arial" w:eastAsia="Overlock" w:hAnsi="Arial" w:cs="Arial"/>
          <w:bCs/>
          <w:sz w:val="24"/>
          <w:szCs w:val="24"/>
        </w:rPr>
      </w:pPr>
    </w:p>
    <w:p w:rsidR="008D79EF" w:rsidRPr="003364D4" w:rsidRDefault="00900D1F" w:rsidP="008D79EF">
      <w:pPr>
        <w:pStyle w:val="Normal1"/>
        <w:jc w:val="both"/>
        <w:rPr>
          <w:rFonts w:ascii="Arial" w:eastAsia="Overlock" w:hAnsi="Arial" w:cs="Arial"/>
          <w:bCs/>
          <w:sz w:val="24"/>
          <w:szCs w:val="24"/>
        </w:rPr>
      </w:pPr>
      <w:r>
        <w:rPr>
          <w:rFonts w:ascii="Arial" w:eastAsia="Overlock" w:hAnsi="Arial" w:cs="Arial"/>
          <w:bCs/>
          <w:sz w:val="24"/>
          <w:szCs w:val="24"/>
        </w:rPr>
        <w:t>Debo</w:t>
      </w:r>
      <w:r w:rsidR="008D79EF" w:rsidRPr="003364D4">
        <w:rPr>
          <w:rFonts w:ascii="Arial" w:eastAsia="Overlock" w:hAnsi="Arial" w:cs="Arial"/>
          <w:bCs/>
          <w:sz w:val="24"/>
          <w:szCs w:val="24"/>
        </w:rPr>
        <w:t xml:space="preserve"> a</w:t>
      </w:r>
      <w:r>
        <w:rPr>
          <w:rFonts w:ascii="Arial" w:eastAsia="Overlock" w:hAnsi="Arial" w:cs="Arial"/>
          <w:bCs/>
          <w:sz w:val="24"/>
          <w:szCs w:val="24"/>
        </w:rPr>
        <w:t>ñadir también un aspecto que me</w:t>
      </w:r>
      <w:r w:rsidR="008D79EF" w:rsidRPr="003364D4">
        <w:rPr>
          <w:rFonts w:ascii="Arial" w:eastAsia="Overlock" w:hAnsi="Arial" w:cs="Arial"/>
          <w:bCs/>
          <w:sz w:val="24"/>
          <w:szCs w:val="24"/>
        </w:rPr>
        <w:t xml:space="preserve"> ha llamado poderosamente la atención, y que no es otro que la omisión en este proyecto de decreto del contenido del párrafo 2 del apartado primero del acuerdo publicado y firmado por el Consejero de Sanidad y la Central Sindical SIVECAL.</w:t>
      </w:r>
    </w:p>
    <w:p w:rsidR="008D79EF" w:rsidRPr="003364D4" w:rsidRDefault="008D79EF" w:rsidP="008D79EF">
      <w:pPr>
        <w:pStyle w:val="Normal1"/>
        <w:jc w:val="both"/>
        <w:rPr>
          <w:rFonts w:ascii="Arial" w:eastAsia="Overlock" w:hAnsi="Arial" w:cs="Arial"/>
          <w:bCs/>
          <w:sz w:val="24"/>
          <w:szCs w:val="24"/>
        </w:rPr>
      </w:pPr>
    </w:p>
    <w:p w:rsidR="008D79EF" w:rsidRPr="003364D4" w:rsidRDefault="008D79EF" w:rsidP="008D79EF">
      <w:pPr>
        <w:pStyle w:val="Normal1"/>
        <w:jc w:val="both"/>
        <w:rPr>
          <w:rFonts w:ascii="Arial" w:eastAsia="Overlock" w:hAnsi="Arial" w:cs="Arial"/>
          <w:bCs/>
          <w:sz w:val="24"/>
          <w:szCs w:val="24"/>
        </w:rPr>
      </w:pPr>
      <w:r w:rsidRPr="003364D4">
        <w:rPr>
          <w:rFonts w:ascii="Arial" w:eastAsia="Overlock" w:hAnsi="Arial" w:cs="Arial"/>
          <w:bCs/>
          <w:sz w:val="24"/>
          <w:szCs w:val="24"/>
        </w:rPr>
        <w:t xml:space="preserve">Esa compensación horaria a la que se hace mención </w:t>
      </w:r>
      <w:r w:rsidR="005D61FF">
        <w:rPr>
          <w:rFonts w:ascii="Arial" w:eastAsia="Overlock" w:hAnsi="Arial" w:cs="Arial"/>
          <w:bCs/>
          <w:sz w:val="24"/>
          <w:szCs w:val="24"/>
        </w:rPr>
        <w:t>en el documento origen de este d</w:t>
      </w:r>
      <w:r w:rsidRPr="003364D4">
        <w:rPr>
          <w:rFonts w:ascii="Arial" w:eastAsia="Overlock" w:hAnsi="Arial" w:cs="Arial"/>
          <w:bCs/>
          <w:sz w:val="24"/>
          <w:szCs w:val="24"/>
        </w:rPr>
        <w:t>ecreto, viene regulada expresamente</w:t>
      </w:r>
      <w:r w:rsidR="00900D1F">
        <w:rPr>
          <w:rFonts w:ascii="Arial" w:eastAsia="Overlock" w:hAnsi="Arial" w:cs="Arial"/>
          <w:bCs/>
          <w:sz w:val="24"/>
          <w:szCs w:val="24"/>
        </w:rPr>
        <w:t xml:space="preserve"> en el art. 8.2 del D</w:t>
      </w:r>
      <w:r w:rsidRPr="003364D4">
        <w:rPr>
          <w:rFonts w:ascii="Arial" w:eastAsia="Overlock" w:hAnsi="Arial" w:cs="Arial"/>
          <w:bCs/>
          <w:sz w:val="24"/>
          <w:szCs w:val="24"/>
        </w:rPr>
        <w:t xml:space="preserve">ecreto </w:t>
      </w:r>
      <w:r w:rsidRPr="003364D4">
        <w:rPr>
          <w:rFonts w:ascii="Arial" w:eastAsia="Overlock" w:hAnsi="Arial" w:cs="Arial"/>
          <w:bCs/>
          <w:sz w:val="24"/>
          <w:szCs w:val="24"/>
        </w:rPr>
        <w:lastRenderedPageBreak/>
        <w:t>59/2013, por lo que ent</w:t>
      </w:r>
      <w:r w:rsidR="00900D1F">
        <w:rPr>
          <w:rFonts w:ascii="Arial" w:eastAsia="Overlock" w:hAnsi="Arial" w:cs="Arial"/>
          <w:bCs/>
          <w:sz w:val="24"/>
          <w:szCs w:val="24"/>
        </w:rPr>
        <w:t>iendo</w:t>
      </w:r>
      <w:r w:rsidRPr="003364D4">
        <w:rPr>
          <w:rFonts w:ascii="Arial" w:eastAsia="Overlock" w:hAnsi="Arial" w:cs="Arial"/>
          <w:bCs/>
          <w:sz w:val="24"/>
          <w:szCs w:val="24"/>
        </w:rPr>
        <w:t xml:space="preserve"> que la misma debe venir reflejada en el decreto que se publique de una forma clara con el fin de evitar interpretaciones erróneas que conlleven la no aplicación de dicho artículo.</w:t>
      </w:r>
    </w:p>
    <w:p w:rsidR="008D79EF" w:rsidRPr="003364D4" w:rsidRDefault="008D79EF" w:rsidP="008D79EF">
      <w:pPr>
        <w:pStyle w:val="Normal1"/>
        <w:jc w:val="both"/>
        <w:rPr>
          <w:rFonts w:ascii="Arial" w:eastAsia="Overlock" w:hAnsi="Arial" w:cs="Arial"/>
          <w:bCs/>
          <w:sz w:val="24"/>
          <w:szCs w:val="24"/>
        </w:rPr>
      </w:pPr>
    </w:p>
    <w:p w:rsidR="008D79EF" w:rsidRDefault="008D79EF" w:rsidP="008D79EF">
      <w:pPr>
        <w:pStyle w:val="Normal1"/>
        <w:jc w:val="both"/>
        <w:rPr>
          <w:rFonts w:ascii="Arial" w:eastAsia="Overlock" w:hAnsi="Arial" w:cs="Arial"/>
          <w:bCs/>
          <w:sz w:val="24"/>
          <w:szCs w:val="24"/>
        </w:rPr>
      </w:pPr>
      <w:r>
        <w:rPr>
          <w:rFonts w:ascii="Arial" w:eastAsia="Overlock" w:hAnsi="Arial" w:cs="Arial"/>
          <w:bCs/>
          <w:sz w:val="24"/>
          <w:szCs w:val="24"/>
        </w:rPr>
        <w:t>E</w:t>
      </w:r>
      <w:r w:rsidRPr="003364D4">
        <w:rPr>
          <w:rFonts w:ascii="Arial" w:eastAsia="Overlock" w:hAnsi="Arial" w:cs="Arial"/>
          <w:bCs/>
          <w:sz w:val="24"/>
          <w:szCs w:val="24"/>
        </w:rPr>
        <w:t>s necesario</w:t>
      </w:r>
      <w:r>
        <w:rPr>
          <w:rFonts w:ascii="Arial" w:eastAsia="Overlock" w:hAnsi="Arial" w:cs="Arial"/>
          <w:bCs/>
          <w:sz w:val="24"/>
          <w:szCs w:val="24"/>
        </w:rPr>
        <w:t>,</w:t>
      </w:r>
      <w:r w:rsidRPr="003364D4">
        <w:rPr>
          <w:rFonts w:ascii="Arial" w:eastAsia="Overlock" w:hAnsi="Arial" w:cs="Arial"/>
          <w:bCs/>
          <w:sz w:val="24"/>
          <w:szCs w:val="24"/>
        </w:rPr>
        <w:t xml:space="preserve"> en orden a evitar una eventual interpretación de la norma</w:t>
      </w:r>
      <w:r>
        <w:rPr>
          <w:rFonts w:ascii="Arial" w:eastAsia="Overlock" w:hAnsi="Arial" w:cs="Arial"/>
          <w:bCs/>
          <w:sz w:val="24"/>
          <w:szCs w:val="24"/>
        </w:rPr>
        <w:t>,</w:t>
      </w:r>
      <w:r w:rsidRPr="003364D4">
        <w:rPr>
          <w:rFonts w:ascii="Arial" w:eastAsia="Overlock" w:hAnsi="Arial" w:cs="Arial"/>
          <w:bCs/>
          <w:sz w:val="24"/>
          <w:szCs w:val="24"/>
        </w:rPr>
        <w:t xml:space="preserve"> </w:t>
      </w:r>
      <w:r>
        <w:rPr>
          <w:rFonts w:ascii="Arial" w:eastAsia="Overlock" w:hAnsi="Arial" w:cs="Arial"/>
          <w:bCs/>
          <w:sz w:val="24"/>
          <w:szCs w:val="24"/>
        </w:rPr>
        <w:t xml:space="preserve">que </w:t>
      </w:r>
      <w:r w:rsidRPr="003364D4">
        <w:rPr>
          <w:rFonts w:ascii="Arial" w:eastAsia="Overlock" w:hAnsi="Arial" w:cs="Arial"/>
          <w:bCs/>
          <w:sz w:val="24"/>
          <w:szCs w:val="24"/>
        </w:rPr>
        <w:t xml:space="preserve">dicha compensación horaria </w:t>
      </w:r>
      <w:r>
        <w:rPr>
          <w:rFonts w:ascii="Arial" w:eastAsia="Overlock" w:hAnsi="Arial" w:cs="Arial"/>
          <w:bCs/>
          <w:sz w:val="24"/>
          <w:szCs w:val="24"/>
        </w:rPr>
        <w:t>figure expresamente</w:t>
      </w:r>
      <w:r w:rsidR="00F64DC1">
        <w:rPr>
          <w:rFonts w:ascii="Arial" w:eastAsia="Overlock" w:hAnsi="Arial" w:cs="Arial"/>
          <w:bCs/>
          <w:sz w:val="24"/>
          <w:szCs w:val="24"/>
        </w:rPr>
        <w:t xml:space="preserve"> en el articulado del decreto</w:t>
      </w:r>
      <w:r>
        <w:rPr>
          <w:rFonts w:ascii="Arial" w:eastAsia="Overlock" w:hAnsi="Arial" w:cs="Arial"/>
          <w:bCs/>
          <w:sz w:val="24"/>
          <w:szCs w:val="24"/>
        </w:rPr>
        <w:t xml:space="preserve"> ya que la económica </w:t>
      </w:r>
      <w:r w:rsidRPr="003364D4">
        <w:rPr>
          <w:rFonts w:ascii="Arial" w:eastAsia="Overlock" w:hAnsi="Arial" w:cs="Arial"/>
          <w:bCs/>
          <w:sz w:val="24"/>
          <w:szCs w:val="24"/>
        </w:rPr>
        <w:t xml:space="preserve">en ningún </w:t>
      </w:r>
      <w:r w:rsidR="00900D1F">
        <w:rPr>
          <w:rFonts w:ascii="Arial" w:eastAsia="Overlock" w:hAnsi="Arial" w:cs="Arial"/>
          <w:bCs/>
          <w:sz w:val="24"/>
          <w:szCs w:val="24"/>
        </w:rPr>
        <w:t xml:space="preserve">caso </w:t>
      </w:r>
      <w:r w:rsidRPr="003364D4">
        <w:rPr>
          <w:rFonts w:ascii="Arial" w:eastAsia="Overlock" w:hAnsi="Arial" w:cs="Arial"/>
          <w:bCs/>
          <w:sz w:val="24"/>
          <w:szCs w:val="24"/>
        </w:rPr>
        <w:t>suple a aquella, sino todo lo contrario, pu</w:t>
      </w:r>
      <w:r w:rsidR="005D61FF">
        <w:rPr>
          <w:rFonts w:ascii="Arial" w:eastAsia="Overlock" w:hAnsi="Arial" w:cs="Arial"/>
          <w:bCs/>
          <w:sz w:val="24"/>
          <w:szCs w:val="24"/>
        </w:rPr>
        <w:t>es lo que se pretende con este d</w:t>
      </w:r>
      <w:r w:rsidRPr="003364D4">
        <w:rPr>
          <w:rFonts w:ascii="Arial" w:eastAsia="Overlock" w:hAnsi="Arial" w:cs="Arial"/>
          <w:bCs/>
          <w:sz w:val="24"/>
          <w:szCs w:val="24"/>
        </w:rPr>
        <w:t xml:space="preserve">ecreto es mejorar las condiciones laborales de los trabajadores que desarrollan sus funciones en unas condiciones completamente distintas y con más penosidad y peligrosidad que las del resto de los </w:t>
      </w:r>
      <w:r w:rsidR="00900D1F">
        <w:rPr>
          <w:rFonts w:ascii="Arial" w:eastAsia="Overlock" w:hAnsi="Arial" w:cs="Arial"/>
          <w:bCs/>
          <w:sz w:val="24"/>
          <w:szCs w:val="24"/>
        </w:rPr>
        <w:t>empleados públicos, buscando</w:t>
      </w:r>
      <w:r w:rsidR="005D61FF">
        <w:rPr>
          <w:rFonts w:ascii="Arial" w:eastAsia="Overlock" w:hAnsi="Arial" w:cs="Arial"/>
          <w:bCs/>
          <w:sz w:val="24"/>
          <w:szCs w:val="24"/>
        </w:rPr>
        <w:t xml:space="preserve"> con este d</w:t>
      </w:r>
      <w:r w:rsidRPr="003364D4">
        <w:rPr>
          <w:rFonts w:ascii="Arial" w:eastAsia="Overlock" w:hAnsi="Arial" w:cs="Arial"/>
          <w:bCs/>
          <w:sz w:val="24"/>
          <w:szCs w:val="24"/>
        </w:rPr>
        <w:t>ecreto unas mejoras compensatorias en materia de organización y laborales, que a la vez puedan facilitar la conciliación personal</w:t>
      </w:r>
      <w:r>
        <w:rPr>
          <w:rFonts w:ascii="Arial" w:eastAsia="Overlock" w:hAnsi="Arial" w:cs="Arial"/>
          <w:bCs/>
          <w:sz w:val="24"/>
          <w:szCs w:val="24"/>
        </w:rPr>
        <w:t>, l</w:t>
      </w:r>
      <w:r w:rsidRPr="003364D4">
        <w:rPr>
          <w:rFonts w:ascii="Arial" w:eastAsia="Overlock" w:hAnsi="Arial" w:cs="Arial"/>
          <w:bCs/>
          <w:sz w:val="24"/>
          <w:szCs w:val="24"/>
        </w:rPr>
        <w:t>aboral y familiar de</w:t>
      </w:r>
      <w:r w:rsidR="005D61FF">
        <w:rPr>
          <w:rFonts w:ascii="Arial" w:eastAsia="Overlock" w:hAnsi="Arial" w:cs="Arial"/>
          <w:bCs/>
          <w:sz w:val="24"/>
          <w:szCs w:val="24"/>
        </w:rPr>
        <w:t>l co</w:t>
      </w:r>
      <w:r w:rsidRPr="003364D4">
        <w:rPr>
          <w:rFonts w:ascii="Arial" w:eastAsia="Overlock" w:hAnsi="Arial" w:cs="Arial"/>
          <w:bCs/>
          <w:sz w:val="24"/>
          <w:szCs w:val="24"/>
        </w:rPr>
        <w:t xml:space="preserve">lectivo de empleados públicos destinados en los mataderos que se perdería de una forma clara sin la </w:t>
      </w:r>
      <w:r>
        <w:rPr>
          <w:rFonts w:ascii="Arial" w:eastAsia="Overlock" w:hAnsi="Arial" w:cs="Arial"/>
          <w:bCs/>
          <w:sz w:val="24"/>
          <w:szCs w:val="24"/>
        </w:rPr>
        <w:t>inclusión del apartado relativo a la compensación horaria.</w:t>
      </w:r>
      <w:r w:rsidRPr="003364D4">
        <w:rPr>
          <w:rFonts w:ascii="Arial" w:eastAsia="Overlock" w:hAnsi="Arial" w:cs="Arial"/>
          <w:bCs/>
          <w:sz w:val="24"/>
          <w:szCs w:val="24"/>
        </w:rPr>
        <w:t xml:space="preserve"> </w:t>
      </w:r>
    </w:p>
    <w:p w:rsidR="008D79EF" w:rsidRDefault="008D79EF" w:rsidP="008D79EF">
      <w:pPr>
        <w:pStyle w:val="Normal1"/>
        <w:jc w:val="both"/>
        <w:rPr>
          <w:rFonts w:ascii="Arial" w:eastAsia="Overlock" w:hAnsi="Arial" w:cs="Arial"/>
          <w:bCs/>
          <w:sz w:val="24"/>
          <w:szCs w:val="24"/>
        </w:rPr>
      </w:pPr>
    </w:p>
    <w:p w:rsidR="00D169BD" w:rsidRDefault="00900D1F" w:rsidP="005D61FF">
      <w:pPr>
        <w:pStyle w:val="Normal1"/>
        <w:jc w:val="both"/>
      </w:pPr>
      <w:r>
        <w:rPr>
          <w:rFonts w:ascii="Arial" w:eastAsia="Overlock" w:hAnsi="Arial" w:cs="Arial"/>
          <w:bCs/>
          <w:sz w:val="24"/>
          <w:szCs w:val="24"/>
        </w:rPr>
        <w:t>Debo</w:t>
      </w:r>
      <w:r w:rsidR="008D79EF">
        <w:rPr>
          <w:rFonts w:ascii="Arial" w:eastAsia="Overlock" w:hAnsi="Arial" w:cs="Arial"/>
          <w:bCs/>
          <w:sz w:val="24"/>
          <w:szCs w:val="24"/>
        </w:rPr>
        <w:t xml:space="preserve"> añadir también que el artículo 38.2 </w:t>
      </w:r>
      <w:r w:rsidR="008D79EF" w:rsidRPr="004B1D6C">
        <w:rPr>
          <w:rFonts w:ascii="Arial" w:eastAsia="Overlock" w:hAnsi="Arial" w:cs="Arial"/>
          <w:bCs/>
          <w:sz w:val="24"/>
          <w:szCs w:val="24"/>
        </w:rPr>
        <w:t>Real Decreto Legislativo 5/2015, de 30 de octubre, por el que se aprueba el texto refundido de la Ley del Estatuto Básico del Empleado Público</w:t>
      </w:r>
      <w:r w:rsidR="008D79EF">
        <w:rPr>
          <w:rFonts w:ascii="Arial" w:eastAsia="Overlock" w:hAnsi="Arial" w:cs="Arial"/>
          <w:bCs/>
          <w:sz w:val="24"/>
          <w:szCs w:val="24"/>
        </w:rPr>
        <w:t>, indica que l</w:t>
      </w:r>
      <w:r w:rsidR="008D79EF" w:rsidRPr="004B1D6C">
        <w:rPr>
          <w:rFonts w:ascii="Arial" w:eastAsia="Overlock" w:hAnsi="Arial" w:cs="Arial"/>
          <w:bCs/>
          <w:sz w:val="24"/>
          <w:szCs w:val="24"/>
        </w:rPr>
        <w:t>os Pactos se celebrarán sobre materias que se correspondan estrictamente con el ámbito competencial del órgano administrativo que lo suscriba y se aplicarán directamente al personal del ámbito correspondiente</w:t>
      </w:r>
      <w:r>
        <w:rPr>
          <w:rFonts w:ascii="Arial" w:eastAsia="Overlock" w:hAnsi="Arial" w:cs="Arial"/>
          <w:bCs/>
          <w:sz w:val="24"/>
          <w:szCs w:val="24"/>
        </w:rPr>
        <w:t>, lo que me</w:t>
      </w:r>
      <w:r w:rsidR="008D79EF">
        <w:rPr>
          <w:rFonts w:ascii="Arial" w:eastAsia="Overlock" w:hAnsi="Arial" w:cs="Arial"/>
          <w:bCs/>
          <w:sz w:val="24"/>
          <w:szCs w:val="24"/>
        </w:rPr>
        <w:t xml:space="preserve"> l</w:t>
      </w:r>
      <w:r w:rsidR="005D61FF">
        <w:rPr>
          <w:rFonts w:ascii="Arial" w:eastAsia="Overlock" w:hAnsi="Arial" w:cs="Arial"/>
          <w:bCs/>
          <w:sz w:val="24"/>
          <w:szCs w:val="24"/>
        </w:rPr>
        <w:t>leva a la conclusión de que el d</w:t>
      </w:r>
      <w:r w:rsidR="008D79EF">
        <w:rPr>
          <w:rFonts w:ascii="Arial" w:eastAsia="Overlock" w:hAnsi="Arial" w:cs="Arial"/>
          <w:bCs/>
          <w:sz w:val="24"/>
          <w:szCs w:val="24"/>
        </w:rPr>
        <w:t>ecreto debe reflejar lo recogido en el pacto, sin excepciones.</w:t>
      </w:r>
    </w:p>
    <w:sectPr w:rsidR="00D169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verlock">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433E4"/>
    <w:multiLevelType w:val="multilevel"/>
    <w:tmpl w:val="E5E05D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9EF"/>
    <w:rsid w:val="005D61FF"/>
    <w:rsid w:val="008D79EF"/>
    <w:rsid w:val="00900D1F"/>
    <w:rsid w:val="00D169BD"/>
    <w:rsid w:val="00DA49E6"/>
    <w:rsid w:val="00F64D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D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D79EF"/>
    <w:pPr>
      <w:spacing w:after="0" w:line="240" w:lineRule="auto"/>
    </w:pPr>
    <w:rPr>
      <w:rFonts w:ascii="Times New Roman" w:eastAsia="Times New Roman" w:hAnsi="Times New Roman" w:cs="Times New Roman"/>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D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D79EF"/>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3532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OFICINA</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rodalvja</dc:creator>
  <cp:lastModifiedBy>MICROSOFT</cp:lastModifiedBy>
  <cp:revision>2</cp:revision>
  <dcterms:created xsi:type="dcterms:W3CDTF">2025-06-24T07:26:00Z</dcterms:created>
  <dcterms:modified xsi:type="dcterms:W3CDTF">2025-06-24T07:26:00Z</dcterms:modified>
</cp:coreProperties>
</file>