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0B" w:rsidRPr="00E6656E" w:rsidRDefault="00F4680B" w:rsidP="00F4680B">
      <w:pPr>
        <w:jc w:val="both"/>
        <w:rPr>
          <w:rFonts w:cstheme="minorHAnsi"/>
          <w:b/>
          <w:color w:val="0070C0"/>
          <w:sz w:val="24"/>
          <w:szCs w:val="24"/>
        </w:rPr>
      </w:pPr>
      <w:bookmarkStart w:id="0" w:name="_GoBack"/>
      <w:bookmarkEnd w:id="0"/>
      <w:r w:rsidRPr="00E6656E">
        <w:rPr>
          <w:rFonts w:cstheme="minorHAnsi"/>
          <w:b/>
          <w:color w:val="0070C0"/>
          <w:sz w:val="32"/>
          <w:szCs w:val="24"/>
        </w:rPr>
        <w:t>La modificación carece de sentido desde la perspectiva del Voluntariado y las organizaciones juveniles, creando un enorme problema</w:t>
      </w:r>
      <w:r w:rsidR="004F4238">
        <w:rPr>
          <w:rFonts w:cstheme="minorHAnsi"/>
          <w:b/>
          <w:color w:val="0070C0"/>
          <w:sz w:val="32"/>
          <w:szCs w:val="24"/>
        </w:rPr>
        <w:t>, debe contribuir a discriminar el Voluntariado y lo Profesional.</w:t>
      </w:r>
    </w:p>
    <w:p w:rsidR="00F4680B" w:rsidRPr="00E6656E" w:rsidRDefault="00F4680B" w:rsidP="00F4680B">
      <w:pPr>
        <w:ind w:firstLine="708"/>
        <w:jc w:val="both"/>
        <w:rPr>
          <w:rFonts w:cstheme="minorHAnsi"/>
          <w:sz w:val="24"/>
          <w:szCs w:val="24"/>
        </w:rPr>
      </w:pPr>
      <w:r w:rsidRPr="00E6656E">
        <w:rPr>
          <w:rFonts w:cstheme="minorHAnsi"/>
          <w:sz w:val="24"/>
          <w:szCs w:val="24"/>
        </w:rPr>
        <w:t>El actual decreto regula la educación "no</w:t>
      </w:r>
      <w:r w:rsidR="004F4238">
        <w:rPr>
          <w:rFonts w:cstheme="minorHAnsi"/>
          <w:sz w:val="24"/>
          <w:szCs w:val="24"/>
        </w:rPr>
        <w:t xml:space="preserve"> formal</w:t>
      </w:r>
      <w:r w:rsidRPr="00E6656E">
        <w:rPr>
          <w:rFonts w:cstheme="minorHAnsi"/>
          <w:sz w:val="24"/>
          <w:szCs w:val="24"/>
        </w:rPr>
        <w:t>" en titulaciones de ocio y tiempo libre e interviene FUNDAMENTALMENTE en el ámbito del voluntariado y la llamada "educación no formal".</w:t>
      </w:r>
    </w:p>
    <w:p w:rsidR="00F4680B" w:rsidRPr="00E6656E" w:rsidRDefault="00F4680B" w:rsidP="00F4680B">
      <w:pPr>
        <w:jc w:val="both"/>
        <w:rPr>
          <w:rFonts w:cstheme="minorHAnsi"/>
          <w:sz w:val="24"/>
          <w:szCs w:val="24"/>
        </w:rPr>
      </w:pPr>
      <w:r w:rsidRPr="00E6656E">
        <w:rPr>
          <w:rFonts w:cstheme="minorHAnsi"/>
          <w:sz w:val="24"/>
          <w:szCs w:val="24"/>
        </w:rPr>
        <w:t xml:space="preserve">Todo el sistema de Cualificaciones y formación profesional (FP), se encuentra dentro del </w:t>
      </w:r>
      <w:r w:rsidR="00635C1F" w:rsidRPr="00E6656E">
        <w:rPr>
          <w:rFonts w:cstheme="minorHAnsi"/>
          <w:sz w:val="24"/>
          <w:szCs w:val="24"/>
        </w:rPr>
        <w:t>ámbito de la "educación formal" y la formación profesional.</w:t>
      </w:r>
    </w:p>
    <w:p w:rsidR="00F4680B" w:rsidRPr="00E6656E" w:rsidRDefault="00F4680B" w:rsidP="00F4680B">
      <w:pPr>
        <w:jc w:val="both"/>
        <w:rPr>
          <w:rFonts w:cstheme="minorHAnsi"/>
          <w:sz w:val="24"/>
          <w:szCs w:val="24"/>
        </w:rPr>
      </w:pPr>
      <w:r w:rsidRPr="00E6656E">
        <w:rPr>
          <w:rFonts w:cstheme="minorHAnsi"/>
          <w:sz w:val="24"/>
          <w:szCs w:val="24"/>
        </w:rPr>
        <w:t xml:space="preserve">Acomodar ambas realidades, dado que intervienen en un mismo </w:t>
      </w:r>
      <w:r w:rsidR="00635C1F" w:rsidRPr="00E6656E">
        <w:rPr>
          <w:rFonts w:cstheme="minorHAnsi"/>
          <w:sz w:val="24"/>
          <w:szCs w:val="24"/>
        </w:rPr>
        <w:t>espacio</w:t>
      </w:r>
      <w:r w:rsidRPr="00E6656E">
        <w:rPr>
          <w:rFonts w:cstheme="minorHAnsi"/>
          <w:sz w:val="24"/>
          <w:szCs w:val="24"/>
        </w:rPr>
        <w:t xml:space="preserve"> (espacio del ocio y el tiempo libre) no puede desvirtuar ambas tipologías educativas</w:t>
      </w:r>
      <w:r w:rsidR="00635C1F" w:rsidRPr="00E6656E">
        <w:rPr>
          <w:rFonts w:cstheme="minorHAnsi"/>
          <w:sz w:val="24"/>
          <w:szCs w:val="24"/>
        </w:rPr>
        <w:t>, ambos perfiles</w:t>
      </w:r>
      <w:r w:rsidR="00B53CD3" w:rsidRPr="00E6656E">
        <w:rPr>
          <w:rFonts w:cstheme="minorHAnsi"/>
          <w:sz w:val="24"/>
          <w:szCs w:val="24"/>
        </w:rPr>
        <w:t xml:space="preserve"> personales</w:t>
      </w:r>
      <w:r w:rsidRPr="00E6656E">
        <w:rPr>
          <w:rFonts w:cstheme="minorHAnsi"/>
          <w:sz w:val="24"/>
          <w:szCs w:val="24"/>
        </w:rPr>
        <w:t xml:space="preserve"> y lo que representan en cada caso:</w:t>
      </w:r>
    </w:p>
    <w:p w:rsidR="00F4680B" w:rsidRPr="00E6656E" w:rsidRDefault="00F4680B" w:rsidP="00F4680B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6656E">
        <w:rPr>
          <w:rFonts w:cstheme="minorHAnsi"/>
          <w:sz w:val="24"/>
          <w:szCs w:val="24"/>
          <w:u w:val="single"/>
        </w:rPr>
        <w:t>Educación Formal:</w:t>
      </w:r>
      <w:r w:rsidRPr="00E6656E">
        <w:rPr>
          <w:rFonts w:cstheme="minorHAnsi"/>
          <w:sz w:val="24"/>
          <w:szCs w:val="24"/>
        </w:rPr>
        <w:t xml:space="preserve"> formación para el empleo, formación de profesionales, formación para una salida laboral y acreditación de competencia profesionales.</w:t>
      </w:r>
    </w:p>
    <w:p w:rsidR="00A55C6D" w:rsidRPr="00E6656E" w:rsidRDefault="00F4680B" w:rsidP="00F4680B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E6656E">
        <w:rPr>
          <w:rFonts w:cstheme="minorHAnsi"/>
          <w:sz w:val="24"/>
          <w:szCs w:val="24"/>
          <w:u w:val="single"/>
        </w:rPr>
        <w:t>Educación No Formal:</w:t>
      </w:r>
      <w:r w:rsidRPr="00E6656E">
        <w:rPr>
          <w:rFonts w:cstheme="minorHAnsi"/>
          <w:sz w:val="24"/>
          <w:szCs w:val="24"/>
        </w:rPr>
        <w:t xml:space="preserve"> formación </w:t>
      </w:r>
      <w:r w:rsidRPr="00E6656E">
        <w:rPr>
          <w:rFonts w:cstheme="minorHAnsi"/>
          <w:sz w:val="24"/>
          <w:szCs w:val="24"/>
        </w:rPr>
        <w:t>que tiene una intencionalidad educativa, pero cuyo sentido fun</w:t>
      </w:r>
      <w:r w:rsidR="00635C1F" w:rsidRPr="00E6656E">
        <w:rPr>
          <w:rFonts w:cstheme="minorHAnsi"/>
          <w:sz w:val="24"/>
          <w:szCs w:val="24"/>
        </w:rPr>
        <w:t xml:space="preserve">damental no es la certificación, </w:t>
      </w:r>
      <w:r w:rsidRPr="00E6656E">
        <w:rPr>
          <w:rFonts w:cstheme="minorHAnsi"/>
          <w:sz w:val="24"/>
          <w:szCs w:val="24"/>
        </w:rPr>
        <w:t>ya que se produce FUERA DEL SISTEMA EDUCATIVO, sino dar respuesta a las necesidades formativas de un colectivo y/o espacio de intervención.</w:t>
      </w:r>
    </w:p>
    <w:p w:rsidR="00F4680B" w:rsidRPr="00E6656E" w:rsidRDefault="00635C1F" w:rsidP="00635C1F">
      <w:pPr>
        <w:ind w:firstLine="360"/>
        <w:jc w:val="both"/>
        <w:rPr>
          <w:rFonts w:cstheme="minorHAnsi"/>
          <w:sz w:val="24"/>
          <w:szCs w:val="24"/>
        </w:rPr>
      </w:pPr>
      <w:r w:rsidRPr="00E6656E">
        <w:rPr>
          <w:rFonts w:cstheme="minorHAnsi"/>
          <w:b/>
          <w:sz w:val="24"/>
          <w:szCs w:val="24"/>
        </w:rPr>
        <w:t>El Voluntariado requiere de procesos formativos no-formales para la tarea en la que intervienen</w:t>
      </w:r>
      <w:r w:rsidRPr="00E6656E">
        <w:rPr>
          <w:rFonts w:cstheme="minorHAnsi"/>
          <w:sz w:val="24"/>
          <w:szCs w:val="24"/>
        </w:rPr>
        <w:t xml:space="preserve">. </w:t>
      </w:r>
      <w:r w:rsidRPr="00E6656E">
        <w:rPr>
          <w:rFonts w:cstheme="minorHAnsi"/>
          <w:b/>
          <w:sz w:val="24"/>
          <w:szCs w:val="24"/>
        </w:rPr>
        <w:t>El voluntariado carece de competencias profesionales, no tiene contraprestación económica por su actividad y no tiene como fin el generar beneficios o desarrollar una carrera profesional.</w:t>
      </w:r>
    </w:p>
    <w:p w:rsidR="00635C1F" w:rsidRPr="00E6656E" w:rsidRDefault="00635C1F" w:rsidP="00635C1F">
      <w:pPr>
        <w:ind w:firstLine="360"/>
        <w:jc w:val="both"/>
        <w:rPr>
          <w:rFonts w:cstheme="minorHAnsi"/>
          <w:sz w:val="24"/>
          <w:szCs w:val="24"/>
        </w:rPr>
      </w:pPr>
      <w:r w:rsidRPr="00E6656E">
        <w:rPr>
          <w:rFonts w:cstheme="minorHAnsi"/>
          <w:sz w:val="24"/>
          <w:szCs w:val="24"/>
        </w:rPr>
        <w:t>El actual Decreto de la Junta de CyL no diferenciaba los perfiles de las personas (voluntarios y profesionales) que intervenían bajo su paraguas, a sabiendas de que muchos de las titulaciones de monitor y/o coordinador de TL han posibilitado la contratación o el desarrollo de una actividad laboral de muchos jóvenes.</w:t>
      </w:r>
    </w:p>
    <w:p w:rsidR="00635C1F" w:rsidRPr="00E6656E" w:rsidRDefault="00635C1F" w:rsidP="00635C1F">
      <w:pPr>
        <w:ind w:firstLine="360"/>
        <w:jc w:val="both"/>
        <w:rPr>
          <w:rFonts w:cstheme="minorHAnsi"/>
          <w:b/>
          <w:color w:val="FF0000"/>
          <w:sz w:val="24"/>
          <w:szCs w:val="24"/>
        </w:rPr>
      </w:pPr>
      <w:r w:rsidRPr="00E6656E">
        <w:rPr>
          <w:rFonts w:cstheme="minorHAnsi"/>
          <w:b/>
          <w:color w:val="FF0000"/>
          <w:sz w:val="24"/>
          <w:szCs w:val="24"/>
        </w:rPr>
        <w:t>Este aspecto es una deriva del Decreto, pero no el sentido del mismo, ni mucho menos.</w:t>
      </w:r>
    </w:p>
    <w:p w:rsidR="00635C1F" w:rsidRPr="00E6656E" w:rsidRDefault="00635C1F" w:rsidP="00635C1F">
      <w:pPr>
        <w:ind w:firstLine="360"/>
        <w:jc w:val="both"/>
        <w:rPr>
          <w:rFonts w:cstheme="minorHAnsi"/>
          <w:sz w:val="24"/>
          <w:szCs w:val="24"/>
        </w:rPr>
      </w:pPr>
      <w:r w:rsidRPr="00E6656E">
        <w:rPr>
          <w:rFonts w:cstheme="minorHAnsi"/>
          <w:sz w:val="24"/>
          <w:szCs w:val="24"/>
        </w:rPr>
        <w:t>Cualquier modificación de este Decreto no debe ir en contra del sentido de ambos territorios diferenciados (el voluntariado y el profesional)</w:t>
      </w:r>
      <w:r w:rsidR="00B53CD3" w:rsidRPr="00E6656E">
        <w:rPr>
          <w:rFonts w:cstheme="minorHAnsi"/>
          <w:sz w:val="24"/>
          <w:szCs w:val="24"/>
        </w:rPr>
        <w:t xml:space="preserve"> y en ocasiones antagónicos, sino </w:t>
      </w:r>
      <w:r w:rsidR="00B53CD3" w:rsidRPr="00E6656E">
        <w:rPr>
          <w:rFonts w:cstheme="minorHAnsi"/>
          <w:b/>
          <w:sz w:val="24"/>
          <w:szCs w:val="24"/>
        </w:rPr>
        <w:t xml:space="preserve">ayudar a aclarar lo que ahora está entremezclado </w:t>
      </w:r>
      <w:r w:rsidR="00B53CD3" w:rsidRPr="00E6656E">
        <w:rPr>
          <w:rFonts w:cstheme="minorHAnsi"/>
          <w:sz w:val="24"/>
          <w:szCs w:val="24"/>
        </w:rPr>
        <w:t>perjudicando ampliamente a las organizaciones de voluntariado y organizaciones juveniles de ocio y tiempo libre, con un muy importante número de voluntarios.</w:t>
      </w:r>
    </w:p>
    <w:p w:rsidR="00E6656E" w:rsidRPr="00E6656E" w:rsidRDefault="00B53CD3" w:rsidP="00635C1F">
      <w:pPr>
        <w:ind w:firstLine="360"/>
        <w:jc w:val="both"/>
        <w:rPr>
          <w:rFonts w:cstheme="minorHAnsi"/>
          <w:b/>
          <w:sz w:val="24"/>
          <w:szCs w:val="24"/>
        </w:rPr>
      </w:pPr>
      <w:r w:rsidRPr="00E6656E">
        <w:rPr>
          <w:rFonts w:cstheme="minorHAnsi"/>
          <w:b/>
          <w:sz w:val="24"/>
          <w:szCs w:val="24"/>
        </w:rPr>
        <w:t xml:space="preserve">El objeto de esta propuesta va en este sentido. </w:t>
      </w:r>
    </w:p>
    <w:p w:rsidR="00B53CD3" w:rsidRPr="00E6656E" w:rsidRDefault="00B53CD3" w:rsidP="00635C1F">
      <w:pPr>
        <w:ind w:firstLine="360"/>
        <w:jc w:val="both"/>
        <w:rPr>
          <w:rFonts w:cstheme="minorHAnsi"/>
          <w:sz w:val="24"/>
          <w:szCs w:val="24"/>
        </w:rPr>
      </w:pPr>
      <w:r w:rsidRPr="00E6656E">
        <w:rPr>
          <w:rFonts w:cstheme="minorHAnsi"/>
          <w:b/>
          <w:sz w:val="24"/>
          <w:szCs w:val="24"/>
        </w:rPr>
        <w:t>La incorporación al nuevo Decreto de aspectos vinculados a las Cualificaciones Profesionales y la FP puede ayudar enormemente a aclarar/discriminar esta confusión</w:t>
      </w:r>
      <w:r w:rsidRPr="00E6656E">
        <w:rPr>
          <w:rFonts w:cstheme="minorHAnsi"/>
          <w:sz w:val="24"/>
          <w:szCs w:val="24"/>
        </w:rPr>
        <w:t xml:space="preserve">, siempre que no se obligue a las Escuelas de Tiempo Libre a desarrollar su actividad NO LUCRATIVA en una función para la que no fueron creadas: “la formación ocupacional y para el </w:t>
      </w:r>
      <w:r w:rsidRPr="00E6656E">
        <w:rPr>
          <w:rFonts w:cstheme="minorHAnsi"/>
          <w:sz w:val="24"/>
          <w:szCs w:val="24"/>
        </w:rPr>
        <w:lastRenderedPageBreak/>
        <w:t>empleo” que es lo que desarrolla vía la administración educativa y/o la parte de la administración responsable de empleo.</w:t>
      </w:r>
    </w:p>
    <w:p w:rsidR="00B53CD3" w:rsidRPr="00E6656E" w:rsidRDefault="00B53CD3" w:rsidP="00635C1F">
      <w:pPr>
        <w:ind w:firstLine="360"/>
        <w:jc w:val="both"/>
        <w:rPr>
          <w:rFonts w:cstheme="minorHAnsi"/>
          <w:sz w:val="24"/>
          <w:szCs w:val="24"/>
        </w:rPr>
      </w:pPr>
      <w:r w:rsidRPr="00E6656E">
        <w:rPr>
          <w:rFonts w:cstheme="minorHAnsi"/>
          <w:sz w:val="24"/>
          <w:szCs w:val="24"/>
        </w:rPr>
        <w:t>El Decreto debe facilitar la “homologación” de las titulaciones y Certificaciones de los Centros acreditados vía empleo y/o educación, SIN menoscabar las Titulaciones de Grado de Juventud, de Monitor y Coordinador de Tiempo Libre, que deben permanecer y ser de uso para los no-profesionales, el Voluntariado.</w:t>
      </w:r>
    </w:p>
    <w:p w:rsidR="00E6656E" w:rsidRDefault="00E6656E" w:rsidP="00635C1F">
      <w:pPr>
        <w:ind w:firstLine="360"/>
        <w:jc w:val="both"/>
        <w:rPr>
          <w:rFonts w:cstheme="minorHAnsi"/>
          <w:b/>
          <w:sz w:val="28"/>
          <w:szCs w:val="24"/>
        </w:rPr>
      </w:pPr>
    </w:p>
    <w:p w:rsidR="00B53CD3" w:rsidRPr="00E6656E" w:rsidRDefault="00B53CD3" w:rsidP="00635C1F">
      <w:pPr>
        <w:ind w:firstLine="360"/>
        <w:jc w:val="both"/>
        <w:rPr>
          <w:rFonts w:cstheme="minorHAnsi"/>
          <w:b/>
          <w:color w:val="0070C0"/>
          <w:sz w:val="36"/>
          <w:szCs w:val="24"/>
        </w:rPr>
      </w:pPr>
      <w:r w:rsidRPr="00E6656E">
        <w:rPr>
          <w:rFonts w:cstheme="minorHAnsi"/>
          <w:b/>
          <w:color w:val="0070C0"/>
          <w:sz w:val="36"/>
          <w:szCs w:val="24"/>
        </w:rPr>
        <w:t>PROPUESTA DE MODIFICACIÓN del Decreto:</w:t>
      </w:r>
    </w:p>
    <w:p w:rsidR="00B53CD3" w:rsidRPr="00E6656E" w:rsidRDefault="00B53CD3" w:rsidP="00635C1F">
      <w:pPr>
        <w:ind w:firstLine="360"/>
        <w:jc w:val="both"/>
        <w:rPr>
          <w:rFonts w:cstheme="minorHAnsi"/>
          <w:sz w:val="24"/>
          <w:szCs w:val="24"/>
        </w:rPr>
      </w:pPr>
    </w:p>
    <w:p w:rsidR="00B53CD3" w:rsidRPr="00E6656E" w:rsidRDefault="00B53CD3" w:rsidP="00B53C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6656E">
        <w:rPr>
          <w:rFonts w:cstheme="minorHAnsi"/>
          <w:b/>
          <w:bCs/>
        </w:rPr>
        <w:t>Artículo 12. Naturaleza de la formación juvenil.</w:t>
      </w:r>
    </w:p>
    <w:p w:rsidR="00B53CD3" w:rsidRPr="00E6656E" w:rsidRDefault="00B53CD3" w:rsidP="008F06F1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 w:rsidRPr="00E6656E">
        <w:rPr>
          <w:rFonts w:cstheme="minorHAnsi"/>
        </w:rPr>
        <w:t>1. Las titulaciones reguladas en el presente decreto se enmarcan dentro del ámbito de la</w:t>
      </w:r>
    </w:p>
    <w:p w:rsidR="00B53CD3" w:rsidRPr="00E6656E" w:rsidRDefault="00B53CD3" w:rsidP="008F06F1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 w:rsidRPr="00E6656E">
        <w:rPr>
          <w:rFonts w:cstheme="minorHAnsi"/>
        </w:rPr>
        <w:t>educación no formal, sirven de apoyo a la educación formal y capacitan a su titular para la</w:t>
      </w:r>
    </w:p>
    <w:p w:rsidR="00B53CD3" w:rsidRPr="00E6656E" w:rsidRDefault="00B53CD3" w:rsidP="008F06F1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 w:rsidRPr="00E6656E">
        <w:rPr>
          <w:rFonts w:cstheme="minorHAnsi"/>
        </w:rPr>
        <w:t>realización de actividades y prestación de servicios en el marco de las líneas de promoción</w:t>
      </w:r>
    </w:p>
    <w:p w:rsidR="00B53CD3" w:rsidRPr="00E6656E" w:rsidRDefault="00B53CD3" w:rsidP="008F06F1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 w:rsidRPr="00E6656E">
        <w:rPr>
          <w:rFonts w:cstheme="minorHAnsi"/>
        </w:rPr>
        <w:t>juvenil.</w:t>
      </w:r>
    </w:p>
    <w:p w:rsidR="00B53CD3" w:rsidRPr="00E6656E" w:rsidRDefault="00B53CD3" w:rsidP="008F06F1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 w:rsidRPr="00E6656E">
        <w:rPr>
          <w:rFonts w:cstheme="minorHAnsi"/>
        </w:rPr>
        <w:t>2. Las titulaciones de formación juvenil serán exigibles para la obtención de determinadas</w:t>
      </w:r>
    </w:p>
    <w:p w:rsidR="00B53CD3" w:rsidRPr="00E6656E" w:rsidRDefault="00B53CD3" w:rsidP="008F06F1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 w:rsidRPr="00E6656E">
        <w:rPr>
          <w:rFonts w:cstheme="minorHAnsi"/>
        </w:rPr>
        <w:t>tramitaciones administrativas.</w:t>
      </w:r>
    </w:p>
    <w:p w:rsidR="008F06F1" w:rsidRPr="00E6656E" w:rsidRDefault="00B53CD3" w:rsidP="008F06F1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 w:rsidRPr="00E6656E">
        <w:rPr>
          <w:rFonts w:cstheme="minorHAnsi"/>
        </w:rPr>
        <w:t>3. Las titulaciones de formación juvenil se dividen en dos grupos:</w:t>
      </w:r>
    </w:p>
    <w:p w:rsidR="008F06F1" w:rsidRPr="00E6656E" w:rsidRDefault="00B53CD3" w:rsidP="008F06F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firstLine="0"/>
        <w:rPr>
          <w:rFonts w:cstheme="minorHAnsi"/>
          <w:b/>
          <w:color w:val="FF0000"/>
        </w:rPr>
      </w:pPr>
      <w:r w:rsidRPr="00E6656E">
        <w:rPr>
          <w:rFonts w:cstheme="minorHAnsi"/>
          <w:b/>
          <w:color w:val="FF0000"/>
        </w:rPr>
        <w:t>las reguladas mediante el</w:t>
      </w:r>
      <w:r w:rsidR="008F06F1" w:rsidRPr="00E6656E">
        <w:rPr>
          <w:rFonts w:cstheme="minorHAnsi"/>
          <w:b/>
          <w:color w:val="FF0000"/>
        </w:rPr>
        <w:t xml:space="preserve"> </w:t>
      </w:r>
      <w:r w:rsidRPr="00E6656E">
        <w:rPr>
          <w:rFonts w:cstheme="minorHAnsi"/>
          <w:b/>
          <w:color w:val="FF0000"/>
        </w:rPr>
        <w:t>siste</w:t>
      </w:r>
      <w:r w:rsidR="008F06F1" w:rsidRPr="00E6656E">
        <w:rPr>
          <w:rFonts w:cstheme="minorHAnsi"/>
          <w:b/>
          <w:color w:val="FF0000"/>
        </w:rPr>
        <w:t>ma modular de formación juvenil</w:t>
      </w:r>
    </w:p>
    <w:p w:rsidR="00B53CD3" w:rsidRPr="00E6656E" w:rsidRDefault="00B53CD3" w:rsidP="008F06F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cstheme="minorHAnsi"/>
          <w:sz w:val="24"/>
          <w:szCs w:val="24"/>
        </w:rPr>
      </w:pPr>
      <w:r w:rsidRPr="00E6656E">
        <w:rPr>
          <w:rFonts w:cstheme="minorHAnsi"/>
        </w:rPr>
        <w:t>las vinculadas a certificados de profesionalidad en el</w:t>
      </w:r>
      <w:r w:rsidR="008F06F1" w:rsidRPr="00E6656E">
        <w:rPr>
          <w:rFonts w:cstheme="minorHAnsi"/>
        </w:rPr>
        <w:t xml:space="preserve"> </w:t>
      </w:r>
      <w:r w:rsidRPr="00E6656E">
        <w:rPr>
          <w:rFonts w:cstheme="minorHAnsi"/>
        </w:rPr>
        <w:t>ámbito de Juventud, que serán complementarias en su objeto y finalidad.</w:t>
      </w:r>
    </w:p>
    <w:p w:rsidR="00B53CD3" w:rsidRPr="00E6656E" w:rsidRDefault="00B53CD3" w:rsidP="00635C1F">
      <w:pPr>
        <w:ind w:firstLine="360"/>
        <w:jc w:val="both"/>
        <w:rPr>
          <w:rFonts w:cstheme="minorHAnsi"/>
          <w:sz w:val="24"/>
          <w:szCs w:val="24"/>
        </w:rPr>
      </w:pPr>
    </w:p>
    <w:p w:rsidR="008F06F1" w:rsidRPr="00E6656E" w:rsidRDefault="008F06F1" w:rsidP="008F06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6656E">
        <w:rPr>
          <w:rFonts w:cstheme="minorHAnsi"/>
          <w:b/>
          <w:bCs/>
        </w:rPr>
        <w:t>SECCION 1ª Titulaciones reguladas mediante el sistema modular de formación juvenil</w:t>
      </w:r>
    </w:p>
    <w:p w:rsidR="008F06F1" w:rsidRPr="00E6656E" w:rsidRDefault="008F06F1" w:rsidP="008F06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F06F1" w:rsidRPr="00E6656E" w:rsidRDefault="008F06F1" w:rsidP="008F06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6656E">
        <w:rPr>
          <w:rFonts w:cstheme="minorHAnsi"/>
          <w:b/>
          <w:bCs/>
        </w:rPr>
        <w:t>Artículo 13. Sistema modular de formación juvenil.</w:t>
      </w:r>
    </w:p>
    <w:p w:rsidR="008F06F1" w:rsidRPr="00E6656E" w:rsidRDefault="008F06F1" w:rsidP="008F06F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656E">
        <w:rPr>
          <w:rFonts w:cstheme="minorHAnsi"/>
        </w:rPr>
        <w:t>Las titulaciones relacionadas con el sistema modular de formación, se regirán por lo</w:t>
      </w:r>
      <w:r w:rsidRPr="00E6656E">
        <w:rPr>
          <w:rFonts w:cstheme="minorHAnsi"/>
        </w:rPr>
        <w:t xml:space="preserve"> </w:t>
      </w:r>
      <w:r w:rsidRPr="00E6656E">
        <w:rPr>
          <w:rFonts w:cstheme="minorHAnsi"/>
        </w:rPr>
        <w:t>establecido en el presente Decreto y su normativa de desarrollo. Estas titulaciones son las</w:t>
      </w:r>
      <w:r w:rsidRPr="00E6656E">
        <w:rPr>
          <w:rFonts w:cstheme="minorHAnsi"/>
        </w:rPr>
        <w:t xml:space="preserve"> </w:t>
      </w:r>
      <w:r w:rsidRPr="00E6656E">
        <w:rPr>
          <w:rFonts w:cstheme="minorHAnsi"/>
        </w:rPr>
        <w:t>siguientes:</w:t>
      </w:r>
    </w:p>
    <w:p w:rsidR="008F06F1" w:rsidRPr="00E6656E" w:rsidRDefault="008F06F1" w:rsidP="008F06F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</w:rPr>
      </w:pPr>
      <w:r w:rsidRPr="00E6656E">
        <w:rPr>
          <w:rFonts w:cstheme="minorHAnsi"/>
          <w:b/>
          <w:color w:val="FF0000"/>
        </w:rPr>
        <w:t>En el ámbito del voluntariado, titulaciones de grado de monitor y coordinador de tiempo libre.</w:t>
      </w:r>
    </w:p>
    <w:p w:rsidR="008F06F1" w:rsidRPr="00E6656E" w:rsidRDefault="008F06F1" w:rsidP="008F06F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656E">
        <w:rPr>
          <w:rFonts w:cstheme="minorHAnsi"/>
        </w:rPr>
        <w:t>En el ámbito de la formación de formadores se expedirá el título de Profesor de Formación,</w:t>
      </w:r>
      <w:r w:rsidRPr="00E6656E">
        <w:rPr>
          <w:rFonts w:cstheme="minorHAnsi"/>
        </w:rPr>
        <w:t xml:space="preserve"> </w:t>
      </w:r>
      <w:r w:rsidRPr="00E6656E">
        <w:rPr>
          <w:rFonts w:cstheme="minorHAnsi"/>
        </w:rPr>
        <w:t>que se corresponderá con la etapa básica, y el título de Director de Formación, que se</w:t>
      </w:r>
      <w:r w:rsidRPr="00E6656E">
        <w:rPr>
          <w:rFonts w:cstheme="minorHAnsi"/>
        </w:rPr>
        <w:t xml:space="preserve"> </w:t>
      </w:r>
      <w:r w:rsidRPr="00E6656E">
        <w:rPr>
          <w:rFonts w:cstheme="minorHAnsi"/>
        </w:rPr>
        <w:t>corresponderá con la etapa avanzada.</w:t>
      </w:r>
    </w:p>
    <w:p w:rsidR="008F06F1" w:rsidRPr="00E6656E" w:rsidRDefault="008F06F1" w:rsidP="008F06F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656E">
        <w:rPr>
          <w:rFonts w:cstheme="minorHAnsi"/>
        </w:rPr>
        <w:t>En relación con la prevención de riesgos en actividades juveniles de tiempo libre se</w:t>
      </w:r>
      <w:r w:rsidRPr="00E6656E">
        <w:rPr>
          <w:rFonts w:cstheme="minorHAnsi"/>
        </w:rPr>
        <w:t xml:space="preserve"> </w:t>
      </w:r>
      <w:r w:rsidRPr="00E6656E">
        <w:rPr>
          <w:rFonts w:cstheme="minorHAnsi"/>
        </w:rPr>
        <w:t>expedirá la titulación de monitor de nivel.</w:t>
      </w:r>
    </w:p>
    <w:p w:rsidR="008F06F1" w:rsidRPr="00E6656E" w:rsidRDefault="008F06F1" w:rsidP="008F06F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656E">
        <w:rPr>
          <w:rFonts w:cstheme="minorHAnsi"/>
        </w:rPr>
        <w:t>En el ámbito de las instalaciones juveniles se expedirá el título de Gestor de Instalaciones</w:t>
      </w:r>
      <w:r w:rsidRPr="00E6656E">
        <w:rPr>
          <w:rFonts w:cstheme="minorHAnsi"/>
        </w:rPr>
        <w:t xml:space="preserve"> </w:t>
      </w:r>
      <w:r w:rsidRPr="00E6656E">
        <w:rPr>
          <w:rFonts w:cstheme="minorHAnsi"/>
        </w:rPr>
        <w:t>Juveniles.</w:t>
      </w:r>
    </w:p>
    <w:p w:rsidR="008F06F1" w:rsidRPr="00E6656E" w:rsidRDefault="008F06F1" w:rsidP="008F06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F06F1" w:rsidRPr="00E6656E" w:rsidRDefault="008F06F1" w:rsidP="008F06F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6656E">
        <w:rPr>
          <w:rFonts w:cstheme="minorHAnsi"/>
          <w:b/>
          <w:bCs/>
        </w:rPr>
        <w:t>Igualmente se redactaría el Decreto para que la acreditación de las Escuelas ante Empleo sea una opción de las Escuelas de Tiempo Libre que quieran dar una formación vinculada a las certificaciones Profesionales.</w:t>
      </w:r>
    </w:p>
    <w:p w:rsidR="008F06F1" w:rsidRPr="00E6656E" w:rsidRDefault="008F06F1" w:rsidP="008F06F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6656E">
        <w:rPr>
          <w:rFonts w:cstheme="minorHAnsi"/>
          <w:b/>
          <w:bCs/>
        </w:rPr>
        <w:t>La Formación modular para voluntariado no estaría vinculada a las Cualificaciones Profesionales y por lo tanto no se acreditaría esa certificación.</w:t>
      </w:r>
    </w:p>
    <w:p w:rsidR="00E6656E" w:rsidRPr="00E6656E" w:rsidRDefault="00E6656E" w:rsidP="008F06F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6656E">
        <w:rPr>
          <w:rFonts w:cstheme="minorHAnsi"/>
          <w:b/>
          <w:bCs/>
        </w:rPr>
        <w:t>Esta modificación no supone ningún menoscabo de la voluntad y objeto de hacer converger titulaciones que tiene el nuevo Decreto, al contrario, salvaguarda y aclara lo que es profesional y lo que es voluntariado:</w:t>
      </w:r>
    </w:p>
    <w:p w:rsidR="00E6656E" w:rsidRDefault="00E6656E" w:rsidP="00E6656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i/>
          <w:color w:val="0070C0"/>
        </w:rPr>
      </w:pPr>
      <w:r w:rsidRPr="00E6656E">
        <w:rPr>
          <w:rFonts w:cstheme="minorHAnsi"/>
          <w:i/>
          <w:color w:val="0070C0"/>
        </w:rPr>
        <w:lastRenderedPageBreak/>
        <w:t>“</w:t>
      </w:r>
      <w:r w:rsidRPr="00E6656E">
        <w:rPr>
          <w:rFonts w:cstheme="minorHAnsi"/>
          <w:i/>
          <w:color w:val="0070C0"/>
        </w:rPr>
        <w:t xml:space="preserve">Por tanto, nos encontramos ante la necesidad de llegar a una </w:t>
      </w:r>
      <w:r w:rsidRPr="00E6656E">
        <w:rPr>
          <w:rFonts w:cstheme="minorHAnsi"/>
          <w:b/>
          <w:i/>
          <w:color w:val="0070C0"/>
        </w:rPr>
        <w:t>convergencia de aquellas</w:t>
      </w:r>
      <w:r w:rsidRPr="00E6656E">
        <w:rPr>
          <w:rFonts w:cstheme="minorHAnsi"/>
          <w:b/>
          <w:i/>
          <w:color w:val="0070C0"/>
        </w:rPr>
        <w:t xml:space="preserve"> </w:t>
      </w:r>
      <w:r w:rsidRPr="00E6656E">
        <w:rPr>
          <w:rFonts w:cstheme="minorHAnsi"/>
          <w:b/>
          <w:i/>
          <w:color w:val="0070C0"/>
        </w:rPr>
        <w:t>titulaciones no formales de ámbito juvenil necesarias para cumplir con los requisitos</w:t>
      </w:r>
      <w:r w:rsidRPr="00E6656E">
        <w:rPr>
          <w:rFonts w:cstheme="minorHAnsi"/>
          <w:b/>
          <w:i/>
          <w:color w:val="0070C0"/>
        </w:rPr>
        <w:t xml:space="preserve"> </w:t>
      </w:r>
      <w:r w:rsidRPr="00E6656E">
        <w:rPr>
          <w:rFonts w:cstheme="minorHAnsi"/>
          <w:b/>
          <w:i/>
          <w:color w:val="0070C0"/>
        </w:rPr>
        <w:t>administrativos tanto para las actividades de tiempo libre como de información juvenil en el</w:t>
      </w:r>
      <w:r w:rsidRPr="00E6656E">
        <w:rPr>
          <w:rFonts w:cstheme="minorHAnsi"/>
          <w:b/>
          <w:i/>
          <w:color w:val="0070C0"/>
        </w:rPr>
        <w:t xml:space="preserve"> </w:t>
      </w:r>
      <w:r w:rsidRPr="00E6656E">
        <w:rPr>
          <w:rFonts w:cstheme="minorHAnsi"/>
          <w:b/>
          <w:i/>
          <w:color w:val="0070C0"/>
        </w:rPr>
        <w:t>contexto geográfico de Castilla y León</w:t>
      </w:r>
      <w:r w:rsidRPr="00E6656E">
        <w:rPr>
          <w:rFonts w:cstheme="minorHAnsi"/>
          <w:i/>
          <w:color w:val="0070C0"/>
        </w:rPr>
        <w:t>, y de aquellos Certificados Profesionales y Títulos</w:t>
      </w:r>
      <w:r w:rsidRPr="00E6656E">
        <w:rPr>
          <w:rFonts w:cstheme="minorHAnsi"/>
          <w:i/>
          <w:color w:val="0070C0"/>
        </w:rPr>
        <w:t xml:space="preserve"> </w:t>
      </w:r>
      <w:r w:rsidRPr="00E6656E">
        <w:rPr>
          <w:rFonts w:cstheme="minorHAnsi"/>
          <w:i/>
          <w:color w:val="0070C0"/>
        </w:rPr>
        <w:t>formales de carácter habilitante profesional del ámbito de la Formación Profesional en su</w:t>
      </w:r>
      <w:r w:rsidRPr="00E6656E">
        <w:rPr>
          <w:rFonts w:cstheme="minorHAnsi"/>
          <w:i/>
          <w:color w:val="0070C0"/>
        </w:rPr>
        <w:t xml:space="preserve"> </w:t>
      </w:r>
      <w:r w:rsidRPr="00E6656E">
        <w:rPr>
          <w:rFonts w:cstheme="minorHAnsi"/>
          <w:i/>
          <w:color w:val="0070C0"/>
        </w:rPr>
        <w:t>modelo integrado de formación inicial y para el empleo. De tal forma que, se equiparan los</w:t>
      </w:r>
      <w:r w:rsidRPr="00E6656E">
        <w:rPr>
          <w:rFonts w:cstheme="minorHAnsi"/>
          <w:i/>
          <w:color w:val="0070C0"/>
        </w:rPr>
        <w:t xml:space="preserve"> </w:t>
      </w:r>
      <w:r w:rsidRPr="00E6656E">
        <w:rPr>
          <w:rFonts w:cstheme="minorHAnsi"/>
          <w:i/>
          <w:color w:val="0070C0"/>
        </w:rPr>
        <w:t>certificados de dinamización de actividades en el tiempo libre educativo infantil y juvenil,</w:t>
      </w:r>
      <w:r w:rsidRPr="00E6656E">
        <w:rPr>
          <w:rFonts w:cstheme="minorHAnsi"/>
          <w:i/>
          <w:color w:val="0070C0"/>
        </w:rPr>
        <w:t xml:space="preserve"> </w:t>
      </w:r>
      <w:r w:rsidRPr="00E6656E">
        <w:rPr>
          <w:rFonts w:cstheme="minorHAnsi"/>
          <w:i/>
          <w:color w:val="0070C0"/>
        </w:rPr>
        <w:t>dirección y coordinación de actividades en el tiempo libre educativo infantil y juvenil e</w:t>
      </w:r>
      <w:r w:rsidRPr="00E6656E">
        <w:rPr>
          <w:rFonts w:cstheme="minorHAnsi"/>
          <w:i/>
          <w:color w:val="0070C0"/>
        </w:rPr>
        <w:t xml:space="preserve"> </w:t>
      </w:r>
      <w:r w:rsidR="007056CA" w:rsidRPr="00E6656E">
        <w:rPr>
          <w:rFonts w:cstheme="minorHAnsi"/>
          <w:i/>
          <w:color w:val="0070C0"/>
        </w:rPr>
        <w:t>información juvenil</w:t>
      </w:r>
      <w:r w:rsidRPr="00E6656E">
        <w:rPr>
          <w:rFonts w:cstheme="minorHAnsi"/>
          <w:i/>
          <w:color w:val="0070C0"/>
        </w:rPr>
        <w:t xml:space="preserve"> con las titulaciones de monitor de tiempo libre, coordinador de tiempo</w:t>
      </w:r>
      <w:r w:rsidRPr="00E6656E">
        <w:rPr>
          <w:rFonts w:cstheme="minorHAnsi"/>
          <w:i/>
          <w:color w:val="0070C0"/>
        </w:rPr>
        <w:t xml:space="preserve"> </w:t>
      </w:r>
      <w:r w:rsidRPr="00E6656E">
        <w:rPr>
          <w:rFonts w:cstheme="minorHAnsi"/>
          <w:i/>
          <w:color w:val="0070C0"/>
        </w:rPr>
        <w:t>libre e informador juvenil, respectivamente.</w:t>
      </w:r>
      <w:r w:rsidRPr="00E6656E">
        <w:rPr>
          <w:rFonts w:cstheme="minorHAnsi"/>
          <w:i/>
          <w:color w:val="0070C0"/>
        </w:rPr>
        <w:t>”</w:t>
      </w:r>
    </w:p>
    <w:p w:rsidR="004F4238" w:rsidRPr="00E6656E" w:rsidRDefault="004F4238" w:rsidP="00E6656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b/>
          <w:bCs/>
          <w:i/>
          <w:color w:val="0070C0"/>
        </w:rPr>
      </w:pPr>
    </w:p>
    <w:p w:rsidR="00E6656E" w:rsidRPr="00E6656E" w:rsidRDefault="00E6656E" w:rsidP="008F06F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6656E">
        <w:rPr>
          <w:rFonts w:cstheme="minorHAnsi"/>
          <w:b/>
          <w:bCs/>
        </w:rPr>
        <w:t>Esta modificación no obliga a las Escuelas de Tiempo Libre actuales que quieran acreditarse para las Cualificaciones Profesionales, a dejar de acreditarse y formar profesionales, es una opción siempre abierta y garantizada desde Juventud.</w:t>
      </w:r>
    </w:p>
    <w:p w:rsidR="00E6656E" w:rsidRDefault="00E6656E" w:rsidP="008F06F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6656E">
        <w:rPr>
          <w:rFonts w:cstheme="minorHAnsi"/>
          <w:b/>
          <w:bCs/>
        </w:rPr>
        <w:t>No he entrado en detalle en otras modificaciones/matizaciones que hubiera que incorporar en el decreto al incluirse el punto primero del artículo 13 que he indicado anteriormente.</w:t>
      </w:r>
    </w:p>
    <w:p w:rsidR="0081066E" w:rsidRDefault="0081066E" w:rsidP="008106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1066E" w:rsidRDefault="0081066E" w:rsidP="008106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Esperando que estas aportaciones puedan ayudar a reorientar lo que entiendo como un ENORME error conceptual y un daño irreparable para las organizaciones juveniles y el sector del Voluntariado, remito este escrito explicativo.</w:t>
      </w:r>
    </w:p>
    <w:p w:rsidR="0081066E" w:rsidRDefault="0081066E" w:rsidP="008106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1066E" w:rsidRDefault="0081066E" w:rsidP="008106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Fdo. Roberto Gutiérrez Herrero</w:t>
      </w:r>
    </w:p>
    <w:p w:rsidR="0081066E" w:rsidRDefault="0081066E" w:rsidP="008106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09278277P</w:t>
      </w:r>
    </w:p>
    <w:p w:rsidR="0081066E" w:rsidRDefault="0081066E" w:rsidP="008106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hyperlink r:id="rId7" w:history="1">
        <w:r w:rsidRPr="00430FEE">
          <w:rPr>
            <w:rStyle w:val="Hipervnculo"/>
            <w:rFonts w:cstheme="minorHAnsi"/>
            <w:b/>
            <w:bCs/>
          </w:rPr>
          <w:t>rgutierrez1963@gmail.com</w:t>
        </w:r>
      </w:hyperlink>
    </w:p>
    <w:p w:rsidR="0081066E" w:rsidRDefault="0081066E" w:rsidP="008106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Voluntario en Exploradores de CyL-ASDE desde el año 1982</w:t>
      </w:r>
    </w:p>
    <w:p w:rsidR="0081066E" w:rsidRDefault="0081066E" w:rsidP="008106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Profesor de la Escuela de TL “Insignia de Madera” de CyL desde el año 1984</w:t>
      </w:r>
    </w:p>
    <w:p w:rsidR="0081066E" w:rsidRPr="0081066E" w:rsidRDefault="0081066E" w:rsidP="008106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Monitor y Coordinador de TL, Profesor y Director de Formación.</w:t>
      </w:r>
    </w:p>
    <w:sectPr w:rsidR="0081066E" w:rsidRPr="0081066E" w:rsidSect="00F4680B"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8C" w:rsidRDefault="0034118C" w:rsidP="0034118C">
      <w:pPr>
        <w:spacing w:after="0" w:line="240" w:lineRule="auto"/>
      </w:pPr>
      <w:r>
        <w:separator/>
      </w:r>
    </w:p>
  </w:endnote>
  <w:endnote w:type="continuationSeparator" w:id="0">
    <w:p w:rsidR="0034118C" w:rsidRDefault="0034118C" w:rsidP="0034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18C" w:rsidRDefault="0034118C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7056CA">
      <w:rPr>
        <w:caps/>
        <w:noProof/>
        <w:color w:val="5B9BD5" w:themeColor="accent1"/>
      </w:rPr>
      <w:t>3</w:t>
    </w:r>
    <w:r>
      <w:rPr>
        <w:caps/>
        <w:color w:val="5B9BD5" w:themeColor="accent1"/>
      </w:rPr>
      <w:fldChar w:fldCharType="end"/>
    </w:r>
  </w:p>
  <w:p w:rsidR="0034118C" w:rsidRDefault="003411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8C" w:rsidRDefault="0034118C" w:rsidP="0034118C">
      <w:pPr>
        <w:spacing w:after="0" w:line="240" w:lineRule="auto"/>
      </w:pPr>
      <w:r>
        <w:separator/>
      </w:r>
    </w:p>
  </w:footnote>
  <w:footnote w:type="continuationSeparator" w:id="0">
    <w:p w:rsidR="0034118C" w:rsidRDefault="0034118C" w:rsidP="00341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3C47"/>
    <w:multiLevelType w:val="hybridMultilevel"/>
    <w:tmpl w:val="5F244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49F3"/>
    <w:multiLevelType w:val="hybridMultilevel"/>
    <w:tmpl w:val="61C05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3437F"/>
    <w:multiLevelType w:val="hybridMultilevel"/>
    <w:tmpl w:val="E90E6B8C"/>
    <w:lvl w:ilvl="0" w:tplc="FE7A5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549F1"/>
    <w:multiLevelType w:val="hybridMultilevel"/>
    <w:tmpl w:val="EDB0F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969B9"/>
    <w:multiLevelType w:val="hybridMultilevel"/>
    <w:tmpl w:val="675495E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0708490">
      <w:numFmt w:val="bullet"/>
      <w:lvlText w:val="•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B1645FC"/>
    <w:multiLevelType w:val="hybridMultilevel"/>
    <w:tmpl w:val="CB7CF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47589"/>
    <w:multiLevelType w:val="hybridMultilevel"/>
    <w:tmpl w:val="94FCF50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A14213"/>
    <w:multiLevelType w:val="hybridMultilevel"/>
    <w:tmpl w:val="348AD8C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0B"/>
    <w:rsid w:val="0034118C"/>
    <w:rsid w:val="004F4238"/>
    <w:rsid w:val="00550852"/>
    <w:rsid w:val="00635C1F"/>
    <w:rsid w:val="007056CA"/>
    <w:rsid w:val="0081066E"/>
    <w:rsid w:val="008F06F1"/>
    <w:rsid w:val="00A55C6D"/>
    <w:rsid w:val="00B53CD3"/>
    <w:rsid w:val="00E6656E"/>
    <w:rsid w:val="00F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5232"/>
  <w15:chartTrackingRefBased/>
  <w15:docId w15:val="{B8EA95EE-E299-4B33-85AE-44BD4636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68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1066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41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18C"/>
  </w:style>
  <w:style w:type="paragraph" w:styleId="Piedepgina">
    <w:name w:val="footer"/>
    <w:basedOn w:val="Normal"/>
    <w:link w:val="PiedepginaCar"/>
    <w:uiPriority w:val="99"/>
    <w:unhideWhenUsed/>
    <w:rsid w:val="00341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gutierrez196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1086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5</cp:revision>
  <cp:lastPrinted>2018-07-26T08:48:00Z</cp:lastPrinted>
  <dcterms:created xsi:type="dcterms:W3CDTF">2018-07-26T07:38:00Z</dcterms:created>
  <dcterms:modified xsi:type="dcterms:W3CDTF">2018-07-26T08:49:00Z</dcterms:modified>
</cp:coreProperties>
</file>