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DB653" w14:textId="7E8B1A29" w:rsidR="009E56AF" w:rsidRPr="00AA2E85" w:rsidRDefault="00AA2E85" w:rsidP="00AA2E85">
      <w:pPr>
        <w:pStyle w:val="Default"/>
        <w:tabs>
          <w:tab w:val="left" w:pos="426"/>
          <w:tab w:val="left" w:pos="8889"/>
        </w:tabs>
        <w:ind w:right="851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A2E85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PROPUESTA AL ANTEPROYECTO DE LEY DE ATENCION RESIDENCIAL PARA CUIDADOS DE LARGA DURACIÓN </w:t>
      </w:r>
    </w:p>
    <w:p w14:paraId="489B1704" w14:textId="77777777" w:rsidR="009E56AF" w:rsidRDefault="009E56AF" w:rsidP="00AA2E85">
      <w:pPr>
        <w:pStyle w:val="Default"/>
        <w:tabs>
          <w:tab w:val="left" w:pos="0"/>
          <w:tab w:val="left" w:pos="8889"/>
        </w:tabs>
        <w:ind w:right="851"/>
        <w:jc w:val="both"/>
        <w:rPr>
          <w:rFonts w:ascii="Times New Roman" w:hAnsi="Times New Roman" w:cs="Times New Roman"/>
        </w:rPr>
      </w:pPr>
    </w:p>
    <w:p w14:paraId="76B3B3DC" w14:textId="0552E891" w:rsidR="00962362" w:rsidRDefault="002A10EC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</w:t>
      </w:r>
      <w:r w:rsidR="008041AF">
        <w:rPr>
          <w:rFonts w:ascii="Times New Roman" w:hAnsi="Times New Roman" w:cs="Times New Roman"/>
        </w:rPr>
        <w:t xml:space="preserve"> modelo actual de atención residencial venía dando signos inequívocos de</w:t>
      </w:r>
      <w:r w:rsidR="00973E23">
        <w:rPr>
          <w:rFonts w:ascii="Times New Roman" w:hAnsi="Times New Roman" w:cs="Times New Roman"/>
        </w:rPr>
        <w:t xml:space="preserve"> agotamiento </w:t>
      </w:r>
      <w:r w:rsidR="00DE658D">
        <w:rPr>
          <w:rFonts w:ascii="Times New Roman" w:hAnsi="Times New Roman" w:cs="Times New Roman"/>
        </w:rPr>
        <w:t>y venía</w:t>
      </w:r>
      <w:r w:rsidR="0050144E">
        <w:rPr>
          <w:rFonts w:ascii="Times New Roman" w:hAnsi="Times New Roman" w:cs="Times New Roman"/>
        </w:rPr>
        <w:t>mos</w:t>
      </w:r>
      <w:r w:rsidR="00DE658D">
        <w:rPr>
          <w:rFonts w:ascii="Times New Roman" w:hAnsi="Times New Roman" w:cs="Times New Roman"/>
        </w:rPr>
        <w:t xml:space="preserve"> abogando por introducir </w:t>
      </w:r>
      <w:r w:rsidR="0050144E">
        <w:rPr>
          <w:rFonts w:ascii="Times New Roman" w:hAnsi="Times New Roman" w:cs="Times New Roman"/>
        </w:rPr>
        <w:t>ca</w:t>
      </w:r>
      <w:r w:rsidR="00877ADE">
        <w:rPr>
          <w:rFonts w:ascii="Times New Roman" w:hAnsi="Times New Roman" w:cs="Times New Roman"/>
        </w:rPr>
        <w:t xml:space="preserve">mbios </w:t>
      </w:r>
      <w:r w:rsidR="00DE658D">
        <w:rPr>
          <w:rFonts w:ascii="Times New Roman" w:hAnsi="Times New Roman" w:cs="Times New Roman"/>
        </w:rPr>
        <w:t>que</w:t>
      </w:r>
      <w:r w:rsidR="001858CF">
        <w:rPr>
          <w:rFonts w:ascii="Times New Roman" w:hAnsi="Times New Roman" w:cs="Times New Roman"/>
        </w:rPr>
        <w:t xml:space="preserve"> mejoraran la calidad de </w:t>
      </w:r>
      <w:r w:rsidR="00877ADE">
        <w:rPr>
          <w:rFonts w:ascii="Times New Roman" w:hAnsi="Times New Roman" w:cs="Times New Roman"/>
        </w:rPr>
        <w:t xml:space="preserve">la </w:t>
      </w:r>
      <w:r w:rsidR="001858CF">
        <w:rPr>
          <w:rFonts w:ascii="Times New Roman" w:hAnsi="Times New Roman" w:cs="Times New Roman"/>
        </w:rPr>
        <w:t xml:space="preserve">atención que se prestaba en </w:t>
      </w:r>
      <w:r w:rsidR="00A24429">
        <w:rPr>
          <w:rFonts w:ascii="Times New Roman" w:hAnsi="Times New Roman" w:cs="Times New Roman"/>
        </w:rPr>
        <w:t>ellos</w:t>
      </w:r>
      <w:r w:rsidR="001858CF">
        <w:rPr>
          <w:rFonts w:ascii="Times New Roman" w:hAnsi="Times New Roman" w:cs="Times New Roman"/>
        </w:rPr>
        <w:t xml:space="preserve"> </w:t>
      </w:r>
      <w:r w:rsidR="00D1555A">
        <w:rPr>
          <w:rFonts w:ascii="Times New Roman" w:hAnsi="Times New Roman" w:cs="Times New Roman"/>
        </w:rPr>
        <w:t>y se atendiera también a la mejora de las condiciones del personal</w:t>
      </w:r>
      <w:r w:rsidR="003528A2">
        <w:rPr>
          <w:rFonts w:ascii="Times New Roman" w:hAnsi="Times New Roman" w:cs="Times New Roman"/>
        </w:rPr>
        <w:t>. Los nefastos efectos</w:t>
      </w:r>
      <w:r w:rsidR="00BE00D2">
        <w:rPr>
          <w:rFonts w:ascii="Times New Roman" w:hAnsi="Times New Roman" w:cs="Times New Roman"/>
        </w:rPr>
        <w:t xml:space="preserve"> provocados por la </w:t>
      </w:r>
      <w:r w:rsidR="00877ADE">
        <w:rPr>
          <w:rFonts w:ascii="Times New Roman" w:hAnsi="Times New Roman" w:cs="Times New Roman"/>
        </w:rPr>
        <w:t xml:space="preserve">pandemia </w:t>
      </w:r>
      <w:r w:rsidR="00BE00D2">
        <w:rPr>
          <w:rFonts w:ascii="Times New Roman" w:hAnsi="Times New Roman" w:cs="Times New Roman"/>
        </w:rPr>
        <w:t xml:space="preserve">han </w:t>
      </w:r>
      <w:r w:rsidR="00F31BBE">
        <w:rPr>
          <w:rFonts w:ascii="Times New Roman" w:hAnsi="Times New Roman" w:cs="Times New Roman"/>
        </w:rPr>
        <w:t>señalado con rotund</w:t>
      </w:r>
      <w:r w:rsidR="00962362">
        <w:rPr>
          <w:rFonts w:ascii="Times New Roman" w:hAnsi="Times New Roman" w:cs="Times New Roman"/>
        </w:rPr>
        <w:t>idad la necesidad de esos cambios y la urgencia de los mismos.</w:t>
      </w:r>
    </w:p>
    <w:p w14:paraId="2F281D17" w14:textId="30F0BC9F" w:rsidR="00CE3DEF" w:rsidRDefault="00CE3DEF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</w:p>
    <w:p w14:paraId="7C55C32D" w14:textId="6C363C6E" w:rsidR="002C1395" w:rsidRDefault="00CE3DEF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Inicialmente debemos valorar positiv</w:t>
      </w:r>
      <w:r w:rsidR="00790450">
        <w:rPr>
          <w:rFonts w:ascii="Times New Roman" w:hAnsi="Times New Roman" w:cs="Times New Roman"/>
        </w:rPr>
        <w:t>a</w:t>
      </w:r>
      <w:r w:rsidR="00A24429">
        <w:rPr>
          <w:rFonts w:ascii="Times New Roman" w:hAnsi="Times New Roman" w:cs="Times New Roman"/>
        </w:rPr>
        <w:t>mente</w:t>
      </w:r>
      <w:r w:rsidR="00790450">
        <w:rPr>
          <w:rFonts w:ascii="Times New Roman" w:hAnsi="Times New Roman" w:cs="Times New Roman"/>
        </w:rPr>
        <w:t xml:space="preserve"> la iniciativa de la </w:t>
      </w:r>
      <w:r w:rsidR="002C5AD7">
        <w:rPr>
          <w:rFonts w:ascii="Times New Roman" w:hAnsi="Times New Roman" w:cs="Times New Roman"/>
        </w:rPr>
        <w:t xml:space="preserve">administración autonómica de </w:t>
      </w:r>
      <w:r w:rsidR="002A0F0E">
        <w:rPr>
          <w:rFonts w:ascii="Times New Roman" w:hAnsi="Times New Roman" w:cs="Times New Roman"/>
        </w:rPr>
        <w:t>emprender esa renovación</w:t>
      </w:r>
      <w:r w:rsidR="00D5629D">
        <w:rPr>
          <w:rFonts w:ascii="Times New Roman" w:hAnsi="Times New Roman" w:cs="Times New Roman"/>
        </w:rPr>
        <w:t xml:space="preserve"> dotá</w:t>
      </w:r>
      <w:r w:rsidR="00FD4980">
        <w:rPr>
          <w:rFonts w:ascii="Times New Roman" w:hAnsi="Times New Roman" w:cs="Times New Roman"/>
        </w:rPr>
        <w:t>ndose de un marco legal nuevo</w:t>
      </w:r>
      <w:r w:rsidR="00A24429">
        <w:rPr>
          <w:rFonts w:ascii="Times New Roman" w:hAnsi="Times New Roman" w:cs="Times New Roman"/>
        </w:rPr>
        <w:t>,</w:t>
      </w:r>
      <w:r w:rsidR="00FD4980">
        <w:rPr>
          <w:rFonts w:ascii="Times New Roman" w:hAnsi="Times New Roman" w:cs="Times New Roman"/>
        </w:rPr>
        <w:t xml:space="preserve"> elaborado con una metodología </w:t>
      </w:r>
      <w:r w:rsidR="00A24429">
        <w:rPr>
          <w:rFonts w:ascii="Times New Roman" w:hAnsi="Times New Roman" w:cs="Times New Roman"/>
        </w:rPr>
        <w:t>participativa</w:t>
      </w:r>
      <w:r w:rsidR="00D449C2">
        <w:rPr>
          <w:rFonts w:ascii="Times New Roman" w:hAnsi="Times New Roman" w:cs="Times New Roman"/>
        </w:rPr>
        <w:t xml:space="preserve">, en cuyo proceso </w:t>
      </w:r>
      <w:r w:rsidR="00CC4C73">
        <w:rPr>
          <w:rFonts w:ascii="Times New Roman" w:hAnsi="Times New Roman" w:cs="Times New Roman"/>
        </w:rPr>
        <w:t>hemos participado las organizaciones sindica</w:t>
      </w:r>
      <w:r w:rsidR="001C6F16">
        <w:rPr>
          <w:rFonts w:ascii="Times New Roman" w:hAnsi="Times New Roman" w:cs="Times New Roman"/>
        </w:rPr>
        <w:t xml:space="preserve">les junto a </w:t>
      </w:r>
      <w:r w:rsidR="002C1395">
        <w:rPr>
          <w:rFonts w:ascii="Times New Roman" w:hAnsi="Times New Roman" w:cs="Times New Roman"/>
        </w:rPr>
        <w:t>organizaciones políticas, sociales y profesionales</w:t>
      </w:r>
      <w:r w:rsidR="00361DA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450B1">
        <w:rPr>
          <w:rFonts w:ascii="Times New Roman" w:hAnsi="Times New Roman" w:cs="Times New Roman"/>
        </w:rPr>
        <w:t xml:space="preserve">No obstante, consideramos que el momento es algo precipitado, pues a nivel nacional se está discutiendo cuestiones básicas que incidirán directamente en las condiciones que </w:t>
      </w:r>
      <w:r w:rsidR="00AA2E85">
        <w:rPr>
          <w:rFonts w:ascii="Times New Roman" w:hAnsi="Times New Roman" w:cs="Times New Roman"/>
        </w:rPr>
        <w:t>pretende regular esta norma</w:t>
      </w:r>
      <w:r w:rsidR="003450B1">
        <w:rPr>
          <w:rFonts w:ascii="Times New Roman" w:hAnsi="Times New Roman" w:cs="Times New Roman"/>
        </w:rPr>
        <w:t>, como: la acreditación, la coordinación sociosanitaria, o las ratios de personal de atención.</w:t>
      </w:r>
    </w:p>
    <w:p w14:paraId="6F5D2075" w14:textId="62B31C1E" w:rsidR="00CE3DEF" w:rsidRDefault="00CE3DEF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</w:p>
    <w:p w14:paraId="417F51FB" w14:textId="74C319A2" w:rsidR="009E56AF" w:rsidRDefault="00CE3DEF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606C22">
        <w:rPr>
          <w:rFonts w:ascii="Times New Roman" w:hAnsi="Times New Roman" w:cs="Times New Roman"/>
        </w:rPr>
        <w:t xml:space="preserve">las aportaciones hechas </w:t>
      </w:r>
      <w:r>
        <w:rPr>
          <w:rFonts w:ascii="Times New Roman" w:hAnsi="Times New Roman" w:cs="Times New Roman"/>
        </w:rPr>
        <w:t xml:space="preserve">desde CCOO </w:t>
      </w:r>
      <w:r w:rsidR="00B036B1">
        <w:rPr>
          <w:rFonts w:ascii="Times New Roman" w:hAnsi="Times New Roman" w:cs="Times New Roman"/>
        </w:rPr>
        <w:t xml:space="preserve">para la elaboración de ese marco legal, </w:t>
      </w:r>
      <w:r w:rsidR="00A24429">
        <w:rPr>
          <w:rFonts w:ascii="Times New Roman" w:hAnsi="Times New Roman" w:cs="Times New Roman"/>
        </w:rPr>
        <w:t xml:space="preserve">ya </w:t>
      </w:r>
      <w:r>
        <w:rPr>
          <w:rFonts w:ascii="Times New Roman" w:hAnsi="Times New Roman" w:cs="Times New Roman"/>
        </w:rPr>
        <w:t xml:space="preserve">planteamos que era </w:t>
      </w:r>
      <w:r w:rsidR="00323559">
        <w:rPr>
          <w:rFonts w:ascii="Times New Roman" w:hAnsi="Times New Roman" w:cs="Times New Roman"/>
        </w:rPr>
        <w:t xml:space="preserve">una oportunidad para </w:t>
      </w:r>
      <w:r>
        <w:rPr>
          <w:rFonts w:ascii="Times New Roman" w:hAnsi="Times New Roman" w:cs="Times New Roman"/>
        </w:rPr>
        <w:t xml:space="preserve">corregir aquellos aspectos que </w:t>
      </w:r>
      <w:r w:rsidR="00103139" w:rsidRPr="00CF2E74">
        <w:rPr>
          <w:rFonts w:ascii="Times New Roman" w:hAnsi="Times New Roman" w:cs="Times New Roman"/>
        </w:rPr>
        <w:t>l</w:t>
      </w:r>
      <w:r w:rsidR="00CF2E74" w:rsidRPr="00CF2E74">
        <w:rPr>
          <w:rFonts w:ascii="Times New Roman" w:hAnsi="Times New Roman" w:cs="Times New Roman"/>
        </w:rPr>
        <w:t>imitaban</w:t>
      </w:r>
      <w:r w:rsidRPr="00CF2E74">
        <w:rPr>
          <w:rFonts w:ascii="Times New Roman" w:hAnsi="Times New Roman" w:cs="Times New Roman"/>
        </w:rPr>
        <w:t xml:space="preserve"> una atención </w:t>
      </w:r>
      <w:r>
        <w:rPr>
          <w:rFonts w:ascii="Times New Roman" w:hAnsi="Times New Roman" w:cs="Times New Roman"/>
        </w:rPr>
        <w:t>de calidad</w:t>
      </w:r>
      <w:r w:rsidR="00AD50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32355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 xml:space="preserve"> para</w:t>
      </w:r>
      <w:r w:rsidR="00323559">
        <w:rPr>
          <w:rFonts w:ascii="Times New Roman" w:hAnsi="Times New Roman" w:cs="Times New Roman"/>
        </w:rPr>
        <w:t xml:space="preserve"> mejorar l</w:t>
      </w:r>
      <w:r>
        <w:rPr>
          <w:rFonts w:ascii="Times New Roman" w:hAnsi="Times New Roman" w:cs="Times New Roman"/>
        </w:rPr>
        <w:t xml:space="preserve">as </w:t>
      </w:r>
      <w:r w:rsidR="00323559">
        <w:rPr>
          <w:rFonts w:ascii="Times New Roman" w:hAnsi="Times New Roman" w:cs="Times New Roman"/>
        </w:rPr>
        <w:t>condiciones laborales de</w:t>
      </w:r>
      <w:r>
        <w:rPr>
          <w:rFonts w:ascii="Times New Roman" w:hAnsi="Times New Roman" w:cs="Times New Roman"/>
        </w:rPr>
        <w:t xml:space="preserve"> las trabajadoras. </w:t>
      </w:r>
      <w:r w:rsidRPr="00A24429">
        <w:rPr>
          <w:rFonts w:ascii="Times New Roman" w:hAnsi="Times New Roman" w:cs="Times New Roman"/>
        </w:rPr>
        <w:t>Para ello</w:t>
      </w:r>
      <w:r w:rsidRPr="00D1027F">
        <w:rPr>
          <w:rFonts w:ascii="Times New Roman" w:hAnsi="Times New Roman" w:cs="Times New Roman"/>
          <w:strike/>
        </w:rPr>
        <w:t>,</w:t>
      </w:r>
      <w:r>
        <w:rPr>
          <w:rFonts w:ascii="Times New Roman" w:hAnsi="Times New Roman" w:cs="Times New Roman"/>
        </w:rPr>
        <w:t xml:space="preserve"> </w:t>
      </w:r>
      <w:r w:rsidR="00106202">
        <w:rPr>
          <w:rFonts w:ascii="Times New Roman" w:hAnsi="Times New Roman" w:cs="Times New Roman"/>
        </w:rPr>
        <w:t>e</w:t>
      </w:r>
      <w:r w:rsidR="008B54AE">
        <w:rPr>
          <w:rFonts w:ascii="Times New Roman" w:hAnsi="Times New Roman" w:cs="Times New Roman"/>
        </w:rPr>
        <w:t>stablecíamos la necesidad de un cambio de modelo</w:t>
      </w:r>
      <w:r w:rsidR="00621F90">
        <w:rPr>
          <w:rFonts w:ascii="Times New Roman" w:hAnsi="Times New Roman" w:cs="Times New Roman"/>
        </w:rPr>
        <w:t xml:space="preserve">, que pusiera en el centro a la persona y diera </w:t>
      </w:r>
      <w:r w:rsidR="002E0123">
        <w:rPr>
          <w:rFonts w:ascii="Times New Roman" w:hAnsi="Times New Roman" w:cs="Times New Roman"/>
        </w:rPr>
        <w:t xml:space="preserve">respuesta a sus necesidades concretas, </w:t>
      </w:r>
      <w:r w:rsidR="00CE5157">
        <w:rPr>
          <w:rFonts w:ascii="Times New Roman" w:hAnsi="Times New Roman" w:cs="Times New Roman"/>
        </w:rPr>
        <w:t>y se apoyará en tres pilares</w:t>
      </w:r>
      <w:r w:rsidR="00DA63B9">
        <w:rPr>
          <w:rFonts w:ascii="Times New Roman" w:hAnsi="Times New Roman" w:cs="Times New Roman"/>
        </w:rPr>
        <w:t>: un</w:t>
      </w:r>
      <w:r w:rsidR="00FF7E04">
        <w:rPr>
          <w:rFonts w:ascii="Times New Roman" w:hAnsi="Times New Roman" w:cs="Times New Roman"/>
        </w:rPr>
        <w:t xml:space="preserve"> amplio protagonismo </w:t>
      </w:r>
      <w:r w:rsidR="00D86117">
        <w:rPr>
          <w:rFonts w:ascii="Times New Roman" w:hAnsi="Times New Roman" w:cs="Times New Roman"/>
        </w:rPr>
        <w:t>del sector público</w:t>
      </w:r>
      <w:r w:rsidR="00DA63B9">
        <w:rPr>
          <w:rFonts w:ascii="Times New Roman" w:hAnsi="Times New Roman" w:cs="Times New Roman"/>
        </w:rPr>
        <w:t>, la dotación suficient</w:t>
      </w:r>
      <w:r w:rsidR="000D28B4">
        <w:rPr>
          <w:rFonts w:ascii="Times New Roman" w:hAnsi="Times New Roman" w:cs="Times New Roman"/>
        </w:rPr>
        <w:t>e y adecuada de profesionales</w:t>
      </w:r>
      <w:r w:rsidR="004A6B9B">
        <w:rPr>
          <w:rFonts w:ascii="Times New Roman" w:hAnsi="Times New Roman" w:cs="Times New Roman"/>
        </w:rPr>
        <w:t>,</w:t>
      </w:r>
      <w:r w:rsidR="000D28B4">
        <w:rPr>
          <w:rFonts w:ascii="Times New Roman" w:hAnsi="Times New Roman" w:cs="Times New Roman"/>
        </w:rPr>
        <w:t xml:space="preserve"> para lo es necesario </w:t>
      </w:r>
      <w:r w:rsidR="00DB1D24" w:rsidRPr="00DB1D24">
        <w:rPr>
          <w:rFonts w:ascii="Times New Roman" w:hAnsi="Times New Roman" w:cs="Times New Roman"/>
          <w:b/>
          <w:bCs/>
        </w:rPr>
        <w:t>incrementar</w:t>
      </w:r>
      <w:r w:rsidRPr="00F81CD5">
        <w:rPr>
          <w:rFonts w:ascii="Times New Roman" w:hAnsi="Times New Roman" w:cs="Times New Roman"/>
          <w:b/>
          <w:bCs/>
        </w:rPr>
        <w:t xml:space="preserve"> la ratio de personal</w:t>
      </w:r>
      <w:r w:rsidR="004A6B9B">
        <w:rPr>
          <w:rFonts w:ascii="Times New Roman" w:hAnsi="Times New Roman" w:cs="Times New Roman"/>
          <w:b/>
          <w:bCs/>
        </w:rPr>
        <w:t xml:space="preserve">, </w:t>
      </w:r>
      <w:r w:rsidRPr="00F81CD5">
        <w:rPr>
          <w:rFonts w:ascii="Times New Roman" w:hAnsi="Times New Roman" w:cs="Times New Roman"/>
          <w:b/>
          <w:bCs/>
        </w:rPr>
        <w:t xml:space="preserve">y </w:t>
      </w:r>
      <w:r w:rsidR="00CB2A01">
        <w:rPr>
          <w:rFonts w:ascii="Times New Roman" w:hAnsi="Times New Roman" w:cs="Times New Roman"/>
        </w:rPr>
        <w:t>el</w:t>
      </w:r>
      <w:r w:rsidR="00B42751">
        <w:rPr>
          <w:rFonts w:ascii="Times New Roman" w:hAnsi="Times New Roman" w:cs="Times New Roman"/>
        </w:rPr>
        <w:t xml:space="preserve"> establecimiento </w:t>
      </w:r>
      <w:r w:rsidR="00B42751">
        <w:rPr>
          <w:rFonts w:ascii="Times New Roman" w:hAnsi="Times New Roman" w:cs="Times New Roman"/>
          <w:b/>
          <w:bCs/>
        </w:rPr>
        <w:t xml:space="preserve">de </w:t>
      </w:r>
      <w:r w:rsidRPr="00F81CD5">
        <w:rPr>
          <w:rFonts w:ascii="Times New Roman" w:hAnsi="Times New Roman" w:cs="Times New Roman"/>
          <w:b/>
          <w:bCs/>
        </w:rPr>
        <w:t>un modelo de financiación suficiente</w:t>
      </w:r>
      <w:r w:rsidR="004A6B9B">
        <w:rPr>
          <w:rFonts w:ascii="Times New Roman" w:hAnsi="Times New Roman" w:cs="Times New Roman"/>
          <w:b/>
          <w:bCs/>
        </w:rPr>
        <w:t xml:space="preserve"> y estable</w:t>
      </w:r>
      <w:r w:rsidR="00B42751">
        <w:rPr>
          <w:rFonts w:ascii="Times New Roman" w:hAnsi="Times New Roman" w:cs="Times New Roman"/>
          <w:b/>
          <w:bCs/>
        </w:rPr>
        <w:t xml:space="preserve"> </w:t>
      </w:r>
      <w:r w:rsidR="00B42751">
        <w:rPr>
          <w:rFonts w:ascii="Times New Roman" w:hAnsi="Times New Roman" w:cs="Times New Roman"/>
        </w:rPr>
        <w:t xml:space="preserve">que </w:t>
      </w:r>
      <w:r w:rsidR="00831780">
        <w:rPr>
          <w:rFonts w:ascii="Times New Roman" w:hAnsi="Times New Roman" w:cs="Times New Roman"/>
        </w:rPr>
        <w:t>hiciera posibles dicho cambio de modelo</w:t>
      </w:r>
      <w:r w:rsidRPr="00F81CD5">
        <w:rPr>
          <w:rFonts w:ascii="Times New Roman" w:hAnsi="Times New Roman" w:cs="Times New Roman"/>
          <w:b/>
          <w:bCs/>
        </w:rPr>
        <w:t>.</w:t>
      </w:r>
      <w:r w:rsidR="009E56AF" w:rsidRPr="009E56AF">
        <w:rPr>
          <w:rFonts w:ascii="Times New Roman" w:hAnsi="Times New Roman" w:cs="Times New Roman"/>
        </w:rPr>
        <w:t xml:space="preserve"> </w:t>
      </w:r>
    </w:p>
    <w:p w14:paraId="378E6458" w14:textId="6CAC4CA6" w:rsidR="009E56AF" w:rsidRDefault="009E56AF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</w:p>
    <w:p w14:paraId="2833469C" w14:textId="77777777" w:rsidR="00CE3DEF" w:rsidRDefault="009E56AF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este sentido plante</w:t>
      </w:r>
      <w:r w:rsidR="002C139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mos </w:t>
      </w:r>
      <w:r w:rsidR="002C1395">
        <w:rPr>
          <w:rFonts w:ascii="Times New Roman" w:hAnsi="Times New Roman" w:cs="Times New Roman"/>
        </w:rPr>
        <w:t>8 objetivos</w:t>
      </w:r>
      <w:r>
        <w:rPr>
          <w:rFonts w:ascii="Times New Roman" w:hAnsi="Times New Roman" w:cs="Times New Roman"/>
        </w:rPr>
        <w:t xml:space="preserve">: </w:t>
      </w:r>
    </w:p>
    <w:p w14:paraId="0C348846" w14:textId="77777777" w:rsidR="00CE3DEF" w:rsidRDefault="009E56AF" w:rsidP="00F86A52">
      <w:pPr>
        <w:pStyle w:val="Default"/>
        <w:numPr>
          <w:ilvl w:val="0"/>
          <w:numId w:val="7"/>
        </w:numPr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 w:rsidRPr="002C1395">
        <w:rPr>
          <w:rFonts w:ascii="Times New Roman" w:hAnsi="Times New Roman" w:cs="Times New Roman"/>
        </w:rPr>
        <w:t>Atención centrada en la persona</w:t>
      </w:r>
    </w:p>
    <w:p w14:paraId="563C404C" w14:textId="77777777" w:rsidR="00CE3DEF" w:rsidRPr="00CE3DEF" w:rsidRDefault="009E56AF" w:rsidP="00F86A52">
      <w:pPr>
        <w:pStyle w:val="Default"/>
        <w:numPr>
          <w:ilvl w:val="0"/>
          <w:numId w:val="7"/>
        </w:numPr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 w:rsidRPr="00CE3DEF">
        <w:rPr>
          <w:rFonts w:ascii="Times New Roman" w:hAnsi="Times New Roman" w:cs="Times New Roman"/>
          <w:color w:val="auto"/>
        </w:rPr>
        <w:t xml:space="preserve">Responsabilidad Pública del Modelo </w:t>
      </w:r>
      <w:r w:rsidR="00CE3DEF">
        <w:rPr>
          <w:rFonts w:ascii="Times New Roman" w:hAnsi="Times New Roman" w:cs="Times New Roman"/>
          <w:color w:val="auto"/>
        </w:rPr>
        <w:t>R</w:t>
      </w:r>
      <w:r w:rsidRPr="00CE3DEF">
        <w:rPr>
          <w:rFonts w:ascii="Times New Roman" w:hAnsi="Times New Roman" w:cs="Times New Roman"/>
          <w:color w:val="auto"/>
        </w:rPr>
        <w:t>esidencial</w:t>
      </w:r>
    </w:p>
    <w:p w14:paraId="4ADB9D66" w14:textId="77777777" w:rsidR="0042259F" w:rsidRPr="0042259F" w:rsidRDefault="009E56AF" w:rsidP="00F86A52">
      <w:pPr>
        <w:pStyle w:val="Default"/>
        <w:numPr>
          <w:ilvl w:val="0"/>
          <w:numId w:val="7"/>
        </w:numPr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 w:rsidRPr="00CE3DEF">
        <w:rPr>
          <w:rFonts w:ascii="Times New Roman" w:hAnsi="Times New Roman" w:cs="Times New Roman"/>
          <w:color w:val="auto"/>
        </w:rPr>
        <w:t>Condiciones arquitectónicas y ambientales</w:t>
      </w:r>
    </w:p>
    <w:p w14:paraId="10B3B9DE" w14:textId="77777777" w:rsidR="0042259F" w:rsidRPr="0042259F" w:rsidRDefault="009E56AF" w:rsidP="00F86A52">
      <w:pPr>
        <w:pStyle w:val="Default"/>
        <w:numPr>
          <w:ilvl w:val="0"/>
          <w:numId w:val="7"/>
        </w:numPr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 w:rsidRPr="00CE3DEF">
        <w:rPr>
          <w:rFonts w:ascii="Times New Roman" w:hAnsi="Times New Roman" w:cs="Times New Roman"/>
          <w:color w:val="auto"/>
        </w:rPr>
        <w:t>Criterios de acreditación</w:t>
      </w:r>
    </w:p>
    <w:p w14:paraId="6EA81D4C" w14:textId="77777777" w:rsidR="0042259F" w:rsidRPr="0042259F" w:rsidRDefault="009E56AF" w:rsidP="00F86A52">
      <w:pPr>
        <w:pStyle w:val="Default"/>
        <w:numPr>
          <w:ilvl w:val="0"/>
          <w:numId w:val="7"/>
        </w:numPr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 w:rsidRPr="00CE3DEF">
        <w:rPr>
          <w:rFonts w:ascii="Times New Roman" w:hAnsi="Times New Roman" w:cs="Times New Roman"/>
          <w:color w:val="auto"/>
        </w:rPr>
        <w:t>Recursos humanos</w:t>
      </w:r>
    </w:p>
    <w:p w14:paraId="00069EA0" w14:textId="77777777" w:rsidR="0042259F" w:rsidRPr="0042259F" w:rsidRDefault="009E56AF" w:rsidP="00F86A52">
      <w:pPr>
        <w:pStyle w:val="Default"/>
        <w:numPr>
          <w:ilvl w:val="0"/>
          <w:numId w:val="7"/>
        </w:numPr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 w:rsidRPr="00CE3DEF">
        <w:rPr>
          <w:rFonts w:ascii="Times New Roman" w:hAnsi="Times New Roman" w:cs="Times New Roman"/>
          <w:color w:val="auto"/>
        </w:rPr>
        <w:t>Control e inspección</w:t>
      </w:r>
    </w:p>
    <w:p w14:paraId="084EB9CD" w14:textId="77777777" w:rsidR="0042259F" w:rsidRPr="0042259F" w:rsidRDefault="009E56AF" w:rsidP="00F86A52">
      <w:pPr>
        <w:pStyle w:val="Default"/>
        <w:numPr>
          <w:ilvl w:val="0"/>
          <w:numId w:val="7"/>
        </w:numPr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 w:rsidRPr="00CE3DEF">
        <w:rPr>
          <w:rFonts w:ascii="Times New Roman" w:hAnsi="Times New Roman" w:cs="Times New Roman"/>
          <w:color w:val="auto"/>
        </w:rPr>
        <w:t>Coordinación sociosanitaria</w:t>
      </w:r>
    </w:p>
    <w:p w14:paraId="597A3540" w14:textId="490D2665" w:rsidR="009E56AF" w:rsidRPr="00CE3DEF" w:rsidRDefault="00F504A2" w:rsidP="00F86A52">
      <w:pPr>
        <w:pStyle w:val="Default"/>
        <w:numPr>
          <w:ilvl w:val="0"/>
          <w:numId w:val="7"/>
        </w:numPr>
        <w:tabs>
          <w:tab w:val="left" w:pos="426"/>
          <w:tab w:val="left" w:pos="8889"/>
        </w:tabs>
        <w:jc w:val="both"/>
        <w:rPr>
          <w:rFonts w:ascii="Times New Roman" w:hAnsi="Times New Roman" w:cs="Times New Roman"/>
        </w:rPr>
      </w:pPr>
      <w:r w:rsidRPr="00CE3DEF">
        <w:rPr>
          <w:rFonts w:ascii="Times New Roman" w:hAnsi="Times New Roman" w:cs="Times New Roman"/>
          <w:color w:val="auto"/>
        </w:rPr>
        <w:t>Participación</w:t>
      </w:r>
      <w:r w:rsidR="009E56AF" w:rsidRPr="00CE3DEF">
        <w:rPr>
          <w:rFonts w:ascii="Times New Roman" w:hAnsi="Times New Roman" w:cs="Times New Roman"/>
          <w:color w:val="auto"/>
        </w:rPr>
        <w:t xml:space="preserve"> </w:t>
      </w:r>
    </w:p>
    <w:p w14:paraId="4059B503" w14:textId="5F43CDAB" w:rsidR="009E56AF" w:rsidRPr="002C1395" w:rsidRDefault="009E56AF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</w:p>
    <w:p w14:paraId="30B73A3D" w14:textId="0B15BB31" w:rsidR="00DF45CB" w:rsidRDefault="00381386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Una vez conocido </w:t>
      </w:r>
      <w:r w:rsidR="00802E71">
        <w:rPr>
          <w:rFonts w:ascii="Times New Roman" w:hAnsi="Times New Roman" w:cs="Times New Roman"/>
          <w:color w:val="auto"/>
        </w:rPr>
        <w:t xml:space="preserve">el borrador de anteproyecto de Ley, </w:t>
      </w:r>
      <w:r w:rsidR="009A1E59">
        <w:rPr>
          <w:rFonts w:ascii="Times New Roman" w:hAnsi="Times New Roman" w:cs="Times New Roman"/>
          <w:color w:val="auto"/>
        </w:rPr>
        <w:t>c</w:t>
      </w:r>
      <w:r w:rsidR="0042259F">
        <w:rPr>
          <w:rFonts w:ascii="Times New Roman" w:hAnsi="Times New Roman" w:cs="Times New Roman"/>
          <w:color w:val="auto"/>
        </w:rPr>
        <w:t xml:space="preserve">ompartimos el </w:t>
      </w:r>
      <w:r w:rsidR="00910DA6">
        <w:rPr>
          <w:rFonts w:ascii="Times New Roman" w:hAnsi="Times New Roman" w:cs="Times New Roman"/>
          <w:color w:val="auto"/>
        </w:rPr>
        <w:t>objet</w:t>
      </w:r>
      <w:r w:rsidR="00323559">
        <w:rPr>
          <w:rFonts w:ascii="Times New Roman" w:hAnsi="Times New Roman" w:cs="Times New Roman"/>
          <w:color w:val="auto"/>
        </w:rPr>
        <w:t>o</w:t>
      </w:r>
      <w:r w:rsidR="00910DA6">
        <w:rPr>
          <w:rFonts w:ascii="Times New Roman" w:hAnsi="Times New Roman" w:cs="Times New Roman"/>
          <w:color w:val="auto"/>
        </w:rPr>
        <w:t xml:space="preserve"> </w:t>
      </w:r>
      <w:r w:rsidR="00166E48">
        <w:rPr>
          <w:rFonts w:ascii="Times New Roman" w:hAnsi="Times New Roman" w:cs="Times New Roman"/>
          <w:color w:val="auto"/>
        </w:rPr>
        <w:t xml:space="preserve">de </w:t>
      </w:r>
      <w:r w:rsidR="00910DA6">
        <w:rPr>
          <w:rFonts w:ascii="Times New Roman" w:hAnsi="Times New Roman" w:cs="Times New Roman"/>
          <w:color w:val="auto"/>
        </w:rPr>
        <w:t xml:space="preserve">implantar un modelo </w:t>
      </w:r>
      <w:r w:rsidR="00166E48">
        <w:rPr>
          <w:rFonts w:ascii="Times New Roman" w:hAnsi="Times New Roman" w:cs="Times New Roman"/>
          <w:color w:val="auto"/>
        </w:rPr>
        <w:t xml:space="preserve">de </w:t>
      </w:r>
      <w:r w:rsidR="00774919">
        <w:rPr>
          <w:rFonts w:ascii="Times New Roman" w:hAnsi="Times New Roman" w:cs="Times New Roman"/>
          <w:color w:val="auto"/>
        </w:rPr>
        <w:t xml:space="preserve">cuidados de larga duración </w:t>
      </w:r>
      <w:r w:rsidR="00910DA6">
        <w:rPr>
          <w:rFonts w:ascii="Times New Roman" w:hAnsi="Times New Roman" w:cs="Times New Roman"/>
          <w:color w:val="auto"/>
        </w:rPr>
        <w:t>que se base en la atención integral y centrado en la persona</w:t>
      </w:r>
      <w:r w:rsidR="0042259F">
        <w:rPr>
          <w:rFonts w:ascii="Times New Roman" w:hAnsi="Times New Roman" w:cs="Times New Roman"/>
          <w:color w:val="auto"/>
        </w:rPr>
        <w:t xml:space="preserve">. </w:t>
      </w:r>
      <w:r w:rsidR="00A24429">
        <w:rPr>
          <w:rFonts w:ascii="Times New Roman" w:hAnsi="Times New Roman" w:cs="Times New Roman"/>
          <w:color w:val="auto"/>
        </w:rPr>
        <w:t xml:space="preserve">No obstante, </w:t>
      </w:r>
      <w:r w:rsidR="00A24429">
        <w:rPr>
          <w:rFonts w:ascii="Times New Roman" w:hAnsi="Times New Roman" w:cs="Times New Roman"/>
          <w:color w:val="auto"/>
        </w:rPr>
        <w:t xml:space="preserve">dado que el proceso está abierto aún, </w:t>
      </w:r>
      <w:r w:rsidR="00A24429">
        <w:rPr>
          <w:rFonts w:ascii="Times New Roman" w:hAnsi="Times New Roman" w:cs="Times New Roman"/>
          <w:color w:val="auto"/>
        </w:rPr>
        <w:t>insisti</w:t>
      </w:r>
      <w:r w:rsidR="00AD5005">
        <w:rPr>
          <w:rFonts w:ascii="Times New Roman" w:hAnsi="Times New Roman" w:cs="Times New Roman"/>
          <w:color w:val="auto"/>
        </w:rPr>
        <w:t>mos</w:t>
      </w:r>
      <w:r w:rsidR="00A24429">
        <w:rPr>
          <w:rFonts w:ascii="Times New Roman" w:hAnsi="Times New Roman" w:cs="Times New Roman"/>
          <w:color w:val="auto"/>
        </w:rPr>
        <w:t xml:space="preserve"> en </w:t>
      </w:r>
      <w:r w:rsidR="00AD5005">
        <w:rPr>
          <w:rFonts w:ascii="Times New Roman" w:hAnsi="Times New Roman" w:cs="Times New Roman"/>
          <w:color w:val="auto"/>
        </w:rPr>
        <w:t xml:space="preserve">que </w:t>
      </w:r>
      <w:r w:rsidR="00A24429">
        <w:rPr>
          <w:rFonts w:ascii="Times New Roman" w:hAnsi="Times New Roman" w:cs="Times New Roman"/>
          <w:color w:val="auto"/>
        </w:rPr>
        <w:t>este nuevo marco legal debe</w:t>
      </w:r>
      <w:r w:rsidR="00AD5005">
        <w:rPr>
          <w:rFonts w:ascii="Times New Roman" w:hAnsi="Times New Roman" w:cs="Times New Roman"/>
          <w:color w:val="auto"/>
        </w:rPr>
        <w:t xml:space="preserve"> r</w:t>
      </w:r>
      <w:r w:rsidR="00A24429">
        <w:rPr>
          <w:rFonts w:ascii="Times New Roman" w:hAnsi="Times New Roman" w:cs="Times New Roman"/>
          <w:color w:val="auto"/>
        </w:rPr>
        <w:t>ecoger con claridad las siguientes cuestiones</w:t>
      </w:r>
      <w:r w:rsidR="002B0C9A">
        <w:rPr>
          <w:rFonts w:ascii="Times New Roman" w:hAnsi="Times New Roman" w:cs="Times New Roman"/>
          <w:color w:val="auto"/>
        </w:rPr>
        <w:t xml:space="preserve">, bien en el texto legal directamente o mediante </w:t>
      </w:r>
      <w:r w:rsidR="00F86A52">
        <w:rPr>
          <w:rFonts w:ascii="Times New Roman" w:hAnsi="Times New Roman" w:cs="Times New Roman"/>
          <w:color w:val="auto"/>
        </w:rPr>
        <w:t>un</w:t>
      </w:r>
      <w:r w:rsidR="002B0C9A">
        <w:rPr>
          <w:rFonts w:ascii="Times New Roman" w:hAnsi="Times New Roman" w:cs="Times New Roman"/>
          <w:color w:val="auto"/>
        </w:rPr>
        <w:t xml:space="preserve"> desarrollo reglamentario posterior</w:t>
      </w:r>
      <w:r w:rsidR="00F86A52">
        <w:rPr>
          <w:rFonts w:ascii="Times New Roman" w:hAnsi="Times New Roman" w:cs="Times New Roman"/>
          <w:color w:val="auto"/>
        </w:rPr>
        <w:t xml:space="preserve"> (según corresponda)</w:t>
      </w:r>
      <w:r w:rsidR="00A24429">
        <w:rPr>
          <w:rFonts w:ascii="Times New Roman" w:hAnsi="Times New Roman" w:cs="Times New Roman"/>
          <w:color w:val="auto"/>
        </w:rPr>
        <w:t>:</w:t>
      </w:r>
    </w:p>
    <w:p w14:paraId="0C62D2E6" w14:textId="464187D6" w:rsidR="009A1E59" w:rsidRDefault="009A1E59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</w:p>
    <w:p w14:paraId="3DFB1B0A" w14:textId="7AA047D9" w:rsidR="00FB3B0F" w:rsidRDefault="009A1E59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</w:t>
      </w:r>
      <w:r w:rsidR="0042259F">
        <w:rPr>
          <w:rFonts w:ascii="Times New Roman" w:hAnsi="Times New Roman" w:cs="Times New Roman"/>
          <w:color w:val="auto"/>
        </w:rPr>
        <w:t>º.-</w:t>
      </w:r>
      <w:r w:rsidR="00FB3B0F">
        <w:rPr>
          <w:rFonts w:ascii="Times New Roman" w:hAnsi="Times New Roman" w:cs="Times New Roman"/>
          <w:color w:val="auto"/>
        </w:rPr>
        <w:t xml:space="preserve"> </w:t>
      </w:r>
      <w:r w:rsidR="00FB3B0F">
        <w:rPr>
          <w:rFonts w:ascii="Times New Roman" w:hAnsi="Times New Roman" w:cs="Times New Roman"/>
          <w:color w:val="auto"/>
        </w:rPr>
        <w:t xml:space="preserve">Con respecto a la </w:t>
      </w:r>
      <w:r w:rsidR="00FB3B0F" w:rsidRPr="005C23F1">
        <w:rPr>
          <w:rFonts w:ascii="Times New Roman" w:hAnsi="Times New Roman" w:cs="Times New Roman"/>
          <w:b/>
          <w:bCs/>
          <w:color w:val="auto"/>
        </w:rPr>
        <w:t xml:space="preserve">responsabilidad pública del </w:t>
      </w:r>
      <w:r w:rsidR="00FB3B0F">
        <w:rPr>
          <w:rFonts w:ascii="Times New Roman" w:hAnsi="Times New Roman" w:cs="Times New Roman"/>
          <w:b/>
          <w:bCs/>
          <w:color w:val="auto"/>
        </w:rPr>
        <w:t xml:space="preserve">nuevo </w:t>
      </w:r>
      <w:r w:rsidR="00FB3B0F" w:rsidRPr="005C23F1">
        <w:rPr>
          <w:rFonts w:ascii="Times New Roman" w:hAnsi="Times New Roman" w:cs="Times New Roman"/>
          <w:b/>
          <w:bCs/>
          <w:color w:val="auto"/>
        </w:rPr>
        <w:t>modelo residencial</w:t>
      </w:r>
      <w:r w:rsidR="00FB3B0F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B3B0F" w:rsidRPr="00FB3B0F">
        <w:rPr>
          <w:rFonts w:ascii="Times New Roman" w:hAnsi="Times New Roman" w:cs="Times New Roman"/>
          <w:color w:val="auto"/>
        </w:rPr>
        <w:t>entendemos q</w:t>
      </w:r>
      <w:r w:rsidR="00FB3B0F">
        <w:rPr>
          <w:rFonts w:ascii="Times New Roman" w:hAnsi="Times New Roman" w:cs="Times New Roman"/>
          <w:color w:val="auto"/>
        </w:rPr>
        <w:t xml:space="preserve">ue la prestación del servicio desde el ámbito público debe ser prioritaria para que en un período de tiempo establecido, y por las diferentes fórmulas que se establezcan (creación de nuevas plazas, incremento de los conciertos, </w:t>
      </w:r>
      <w:proofErr w:type="spellStart"/>
      <w:r w:rsidR="00FB3B0F">
        <w:rPr>
          <w:rFonts w:ascii="Times New Roman" w:hAnsi="Times New Roman" w:cs="Times New Roman"/>
          <w:color w:val="auto"/>
        </w:rPr>
        <w:t>etc</w:t>
      </w:r>
      <w:proofErr w:type="spellEnd"/>
      <w:r w:rsidR="00FB3B0F">
        <w:rPr>
          <w:rFonts w:ascii="Times New Roman" w:hAnsi="Times New Roman" w:cs="Times New Roman"/>
          <w:color w:val="auto"/>
        </w:rPr>
        <w:t>) se alcance un equilibrio entre las diferentes vías por las que se ofrece los diferentes tipos de atención residencial, tanto a personas con dependencia, como a personas con discapacidad.</w:t>
      </w:r>
      <w:r w:rsidR="00C51472">
        <w:rPr>
          <w:rFonts w:ascii="Times New Roman" w:hAnsi="Times New Roman" w:cs="Times New Roman"/>
          <w:color w:val="auto"/>
        </w:rPr>
        <w:t xml:space="preserve"> </w:t>
      </w:r>
    </w:p>
    <w:p w14:paraId="5B98B3F8" w14:textId="00BC0F4A" w:rsidR="004C1C6A" w:rsidRPr="007978A6" w:rsidRDefault="00FB3B0F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 </w:t>
      </w:r>
      <w:r w:rsidR="00241594">
        <w:rPr>
          <w:rFonts w:ascii="Times New Roman" w:hAnsi="Times New Roman"/>
        </w:rPr>
        <w:t xml:space="preserve">2º.- </w:t>
      </w:r>
      <w:r w:rsidR="004C1C6A">
        <w:rPr>
          <w:rFonts w:ascii="Times New Roman" w:hAnsi="Times New Roman" w:cs="Times New Roman"/>
          <w:color w:val="auto"/>
        </w:rPr>
        <w:t xml:space="preserve">En las </w:t>
      </w:r>
      <w:r w:rsidR="004C1C6A" w:rsidRPr="005C23F1">
        <w:rPr>
          <w:rFonts w:ascii="Times New Roman" w:hAnsi="Times New Roman" w:cs="Times New Roman"/>
          <w:b/>
          <w:bCs/>
          <w:color w:val="auto"/>
        </w:rPr>
        <w:t>condiciones arquitectónicas</w:t>
      </w:r>
      <w:r w:rsidR="004C1C6A">
        <w:rPr>
          <w:rFonts w:ascii="Times New Roman" w:hAnsi="Times New Roman" w:cs="Times New Roman"/>
          <w:color w:val="auto"/>
        </w:rPr>
        <w:t xml:space="preserve"> </w:t>
      </w:r>
      <w:r w:rsidR="004C1C6A">
        <w:rPr>
          <w:rFonts w:ascii="Times New Roman" w:hAnsi="Times New Roman" w:cs="Times New Roman"/>
          <w:color w:val="auto"/>
        </w:rPr>
        <w:t xml:space="preserve">deberían considerarse también las </w:t>
      </w:r>
      <w:r w:rsidR="004C1C6A">
        <w:rPr>
          <w:rFonts w:ascii="Times New Roman" w:hAnsi="Times New Roman" w:cs="Times New Roman"/>
          <w:color w:val="auto"/>
        </w:rPr>
        <w:t>condiciones medioambientales</w:t>
      </w:r>
      <w:r w:rsidR="004C1C6A">
        <w:rPr>
          <w:rFonts w:ascii="Times New Roman" w:hAnsi="Times New Roman" w:cs="Times New Roman"/>
          <w:color w:val="auto"/>
        </w:rPr>
        <w:t xml:space="preserve"> y establecer un plazo máximo para la adaptación progresiva de los centros a las nuevas exigencias arquitectónicas y medioambientales</w:t>
      </w:r>
      <w:r w:rsidR="003450B1">
        <w:rPr>
          <w:rFonts w:ascii="Times New Roman" w:hAnsi="Times New Roman" w:cs="Times New Roman"/>
          <w:color w:val="auto"/>
        </w:rPr>
        <w:t>, diferenciando los períodos en los que se han de aplicar dichos cambios: de manera inmediata los centros públicos y un progresivo abordaje en los centros privados</w:t>
      </w:r>
      <w:r w:rsidR="004C1C6A">
        <w:rPr>
          <w:rFonts w:ascii="Times New Roman" w:hAnsi="Times New Roman" w:cs="Times New Roman"/>
          <w:color w:val="auto"/>
        </w:rPr>
        <w:t>. Además, d</w:t>
      </w:r>
      <w:r w:rsidR="004C1C6A" w:rsidRPr="00F03162">
        <w:rPr>
          <w:rFonts w:ascii="Times New Roman" w:hAnsi="Times New Roman"/>
          <w:color w:val="auto"/>
        </w:rPr>
        <w:t xml:space="preserve">entro de las infraestructuras </w:t>
      </w:r>
      <w:r w:rsidR="004C1C6A">
        <w:rPr>
          <w:rFonts w:ascii="Times New Roman" w:hAnsi="Times New Roman"/>
          <w:color w:val="auto"/>
        </w:rPr>
        <w:t>sería conveniente que se recogiera</w:t>
      </w:r>
      <w:r w:rsidR="004C1C6A" w:rsidRPr="00F03162">
        <w:rPr>
          <w:rFonts w:ascii="Times New Roman" w:hAnsi="Times New Roman"/>
          <w:color w:val="auto"/>
        </w:rPr>
        <w:t xml:space="preserve"> de </w:t>
      </w:r>
      <w:r w:rsidR="004C1C6A">
        <w:rPr>
          <w:rFonts w:ascii="Times New Roman" w:hAnsi="Times New Roman"/>
          <w:color w:val="auto"/>
        </w:rPr>
        <w:t>manera más explícita y detallada los</w:t>
      </w:r>
      <w:r w:rsidR="004C1C6A" w:rsidRPr="00F03162">
        <w:rPr>
          <w:rFonts w:ascii="Times New Roman" w:hAnsi="Times New Roman"/>
          <w:color w:val="auto"/>
        </w:rPr>
        <w:t xml:space="preserve"> espacio para cuidados</w:t>
      </w:r>
      <w:r w:rsidR="00C51472">
        <w:rPr>
          <w:rFonts w:ascii="Times New Roman" w:hAnsi="Times New Roman"/>
          <w:color w:val="auto"/>
        </w:rPr>
        <w:t xml:space="preserve"> para la atención sanitaria</w:t>
      </w:r>
      <w:r w:rsidR="004C1C6A">
        <w:rPr>
          <w:rFonts w:ascii="Times New Roman" w:hAnsi="Times New Roman"/>
          <w:color w:val="auto"/>
        </w:rPr>
        <w:t xml:space="preserve"> y los dedicados</w:t>
      </w:r>
      <w:r w:rsidR="004C1C6A" w:rsidRPr="00F03162">
        <w:rPr>
          <w:rFonts w:ascii="Times New Roman" w:hAnsi="Times New Roman"/>
          <w:color w:val="auto"/>
        </w:rPr>
        <w:t xml:space="preserve"> dedicados al personal: vestuarios, zonas de descanso </w:t>
      </w:r>
      <w:proofErr w:type="spellStart"/>
      <w:r w:rsidR="004C1C6A" w:rsidRPr="00F03162">
        <w:rPr>
          <w:rFonts w:ascii="Times New Roman" w:hAnsi="Times New Roman"/>
          <w:color w:val="auto"/>
        </w:rPr>
        <w:t>etc</w:t>
      </w:r>
      <w:proofErr w:type="spellEnd"/>
      <w:r w:rsidR="004C1C6A">
        <w:rPr>
          <w:rFonts w:ascii="Times New Roman" w:hAnsi="Times New Roman"/>
          <w:color w:val="auto"/>
        </w:rPr>
        <w:t>…</w:t>
      </w:r>
    </w:p>
    <w:p w14:paraId="1DDBF8DC" w14:textId="77777777" w:rsidR="004C1C6A" w:rsidRDefault="004C1C6A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/>
        </w:rPr>
      </w:pPr>
    </w:p>
    <w:p w14:paraId="4016EF27" w14:textId="5E361F43" w:rsidR="007978A6" w:rsidRDefault="00241594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3º.-</w:t>
      </w:r>
      <w:r w:rsidR="004C1C6A" w:rsidRPr="004C1C6A">
        <w:rPr>
          <w:rFonts w:ascii="Times New Roman" w:hAnsi="Times New Roman" w:cs="Times New Roman"/>
          <w:color w:val="auto"/>
        </w:rPr>
        <w:t xml:space="preserve"> </w:t>
      </w:r>
      <w:r w:rsidR="007978A6">
        <w:rPr>
          <w:rFonts w:ascii="Times New Roman" w:hAnsi="Times New Roman" w:cs="Times New Roman"/>
          <w:color w:val="auto"/>
        </w:rPr>
        <w:t>E</w:t>
      </w:r>
      <w:r w:rsidR="002B0C9A">
        <w:rPr>
          <w:rFonts w:ascii="Times New Roman" w:hAnsi="Times New Roman" w:cs="Times New Roman"/>
          <w:color w:val="auto"/>
        </w:rPr>
        <w:t>l</w:t>
      </w:r>
      <w:r w:rsidR="007978A6">
        <w:rPr>
          <w:rFonts w:ascii="Times New Roman" w:hAnsi="Times New Roman" w:cs="Times New Roman"/>
          <w:color w:val="auto"/>
        </w:rPr>
        <w:t xml:space="preserve"> anteproyecto e</w:t>
      </w:r>
      <w:r w:rsidR="007978A6">
        <w:rPr>
          <w:rFonts w:ascii="Times New Roman" w:hAnsi="Times New Roman" w:cs="Times New Roman"/>
          <w:color w:val="auto"/>
        </w:rPr>
        <w:t xml:space="preserve">stablece, y compartimos, la creación de un </w:t>
      </w:r>
      <w:r w:rsidR="007978A6" w:rsidRPr="005C23F1">
        <w:rPr>
          <w:rFonts w:ascii="Times New Roman" w:hAnsi="Times New Roman" w:cs="Times New Roman"/>
          <w:b/>
          <w:bCs/>
          <w:color w:val="auto"/>
        </w:rPr>
        <w:t>sistema que promueva y verifique la calidad de los servicios residenciales</w:t>
      </w:r>
      <w:r w:rsidR="007978A6">
        <w:rPr>
          <w:rFonts w:ascii="Times New Roman" w:hAnsi="Times New Roman" w:cs="Times New Roman"/>
          <w:color w:val="auto"/>
        </w:rPr>
        <w:t>. Ese sistema de evaluación de la calidad de los servicios</w:t>
      </w:r>
      <w:r w:rsidR="007978A6">
        <w:rPr>
          <w:rFonts w:ascii="Times New Roman" w:hAnsi="Times New Roman" w:cs="Times New Roman"/>
          <w:color w:val="auto"/>
        </w:rPr>
        <w:t>, en cuya elaboración</w:t>
      </w:r>
      <w:r w:rsidR="000B4ED5">
        <w:rPr>
          <w:rFonts w:ascii="Times New Roman" w:hAnsi="Times New Roman" w:cs="Times New Roman"/>
          <w:color w:val="auto"/>
        </w:rPr>
        <w:t xml:space="preserve"> han de </w:t>
      </w:r>
      <w:r w:rsidR="007978A6">
        <w:rPr>
          <w:rFonts w:ascii="Times New Roman" w:hAnsi="Times New Roman" w:cs="Times New Roman"/>
          <w:color w:val="auto"/>
        </w:rPr>
        <w:t>participar también las organizaciones sindicales,</w:t>
      </w:r>
      <w:r w:rsidR="007978A6">
        <w:rPr>
          <w:rFonts w:ascii="Times New Roman" w:hAnsi="Times New Roman" w:cs="Times New Roman"/>
          <w:color w:val="auto"/>
        </w:rPr>
        <w:t xml:space="preserve"> actuará de forma complementaria al servicio de </w:t>
      </w:r>
      <w:r w:rsidR="007978A6" w:rsidRPr="000B4ED5">
        <w:rPr>
          <w:rFonts w:ascii="Times New Roman" w:hAnsi="Times New Roman" w:cs="Times New Roman"/>
          <w:b/>
          <w:bCs/>
          <w:color w:val="auto"/>
        </w:rPr>
        <w:t>inspección</w:t>
      </w:r>
      <w:r w:rsidR="007978A6">
        <w:rPr>
          <w:rFonts w:ascii="Times New Roman" w:hAnsi="Times New Roman" w:cs="Times New Roman"/>
          <w:color w:val="auto"/>
        </w:rPr>
        <w:t xml:space="preserve"> que entendemos </w:t>
      </w:r>
      <w:r w:rsidR="007978A6" w:rsidRPr="000B4ED5">
        <w:rPr>
          <w:rFonts w:ascii="Times New Roman" w:hAnsi="Times New Roman" w:cs="Times New Roman"/>
          <w:b/>
          <w:bCs/>
          <w:color w:val="auto"/>
        </w:rPr>
        <w:t>deberá estar reforzado</w:t>
      </w:r>
      <w:r w:rsidR="007978A6">
        <w:rPr>
          <w:rFonts w:ascii="Times New Roman" w:hAnsi="Times New Roman" w:cs="Times New Roman"/>
          <w:color w:val="auto"/>
        </w:rPr>
        <w:t xml:space="preserve"> por una mayor dotación de profesionales y de planes que garanticen el desarrollo de las funciones de inspección de la calidad</w:t>
      </w:r>
      <w:r w:rsidR="007978A6">
        <w:rPr>
          <w:rFonts w:ascii="Times New Roman" w:hAnsi="Times New Roman" w:cs="Times New Roman"/>
          <w:color w:val="auto"/>
        </w:rPr>
        <w:t>.</w:t>
      </w:r>
    </w:p>
    <w:p w14:paraId="4992E592" w14:textId="77777777" w:rsidR="007978A6" w:rsidRDefault="007978A6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</w:p>
    <w:p w14:paraId="2783AF56" w14:textId="043B8136" w:rsidR="004C1C6A" w:rsidRDefault="002B0C9A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auto"/>
        </w:rPr>
        <w:t xml:space="preserve">4º.- </w:t>
      </w:r>
      <w:r w:rsidR="004C1C6A">
        <w:rPr>
          <w:rFonts w:ascii="Times New Roman" w:hAnsi="Times New Roman" w:cs="Times New Roman"/>
          <w:color w:val="auto"/>
        </w:rPr>
        <w:t xml:space="preserve">En los </w:t>
      </w:r>
      <w:r w:rsidR="004C1C6A" w:rsidRPr="005C23F1">
        <w:rPr>
          <w:rFonts w:ascii="Times New Roman" w:hAnsi="Times New Roman" w:cs="Times New Roman"/>
          <w:b/>
          <w:bCs/>
          <w:color w:val="auto"/>
        </w:rPr>
        <w:t>criterios de acreditación</w:t>
      </w:r>
      <w:r w:rsidR="004C1C6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4C1C6A">
        <w:rPr>
          <w:rFonts w:ascii="Times New Roman" w:hAnsi="Times New Roman" w:cs="Times New Roman"/>
          <w:color w:val="auto"/>
        </w:rPr>
        <w:t xml:space="preserve">consideramos esencial que se establezcan </w:t>
      </w:r>
      <w:r w:rsidR="001F4428">
        <w:rPr>
          <w:rFonts w:ascii="Times New Roman" w:hAnsi="Times New Roman" w:cs="Times New Roman"/>
          <w:color w:val="auto"/>
        </w:rPr>
        <w:t xml:space="preserve">indicadores de calidad para la evaluación, la mejora continua y el análisis de los servicios que se prestan. Además, en relación con la calidad y profesionalidad deberían establecerse </w:t>
      </w:r>
      <w:r w:rsidR="004C1C6A">
        <w:rPr>
          <w:rFonts w:ascii="Times New Roman" w:hAnsi="Times New Roman" w:cs="Times New Roman"/>
          <w:color w:val="auto"/>
        </w:rPr>
        <w:t xml:space="preserve">requisitos </w:t>
      </w:r>
      <w:r w:rsidR="001F4428">
        <w:rPr>
          <w:rFonts w:ascii="Times New Roman" w:hAnsi="Times New Roman" w:cs="Times New Roman"/>
          <w:color w:val="auto"/>
        </w:rPr>
        <w:t>que garantizaran la</w:t>
      </w:r>
      <w:r w:rsidR="004C1C6A">
        <w:rPr>
          <w:rFonts w:ascii="Times New Roman" w:hAnsi="Times New Roman" w:cs="Times New Roman"/>
          <w:color w:val="auto"/>
        </w:rPr>
        <w:t xml:space="preserve"> estabilidad de la plantilla, </w:t>
      </w:r>
      <w:r w:rsidR="001F4428" w:rsidRPr="001F4428">
        <w:rPr>
          <w:rFonts w:ascii="Times New Roman" w:hAnsi="Times New Roman" w:cs="Times New Roman"/>
          <w:color w:val="auto"/>
        </w:rPr>
        <w:t>el</w:t>
      </w:r>
      <w:r w:rsidR="001F4428">
        <w:rPr>
          <w:rFonts w:ascii="Times New Roman" w:hAnsi="Times New Roman" w:cs="Times New Roman"/>
          <w:color w:val="auto"/>
        </w:rPr>
        <w:t xml:space="preserve"> </w:t>
      </w:r>
      <w:r w:rsidR="004C1C6A">
        <w:rPr>
          <w:rFonts w:ascii="Times New Roman" w:hAnsi="Times New Roman" w:cs="Times New Roman"/>
          <w:color w:val="auto"/>
        </w:rPr>
        <w:t>diseñ</w:t>
      </w:r>
      <w:r w:rsidR="001F4428">
        <w:rPr>
          <w:rFonts w:ascii="Times New Roman" w:hAnsi="Times New Roman" w:cs="Times New Roman"/>
          <w:color w:val="auto"/>
        </w:rPr>
        <w:t>o de</w:t>
      </w:r>
      <w:r w:rsidR="004C1C6A">
        <w:rPr>
          <w:rFonts w:ascii="Times New Roman" w:hAnsi="Times New Roman" w:cs="Times New Roman"/>
          <w:color w:val="auto"/>
        </w:rPr>
        <w:t xml:space="preserve"> un plan de formación continuada </w:t>
      </w:r>
      <w:r w:rsidR="001F4428">
        <w:rPr>
          <w:rFonts w:ascii="Times New Roman" w:hAnsi="Times New Roman" w:cs="Times New Roman"/>
          <w:color w:val="auto"/>
        </w:rPr>
        <w:t>(</w:t>
      </w:r>
      <w:r w:rsidR="004C1C6A">
        <w:rPr>
          <w:rFonts w:ascii="Times New Roman" w:hAnsi="Times New Roman" w:cs="Times New Roman"/>
          <w:color w:val="auto"/>
        </w:rPr>
        <w:t>con</w:t>
      </w:r>
      <w:r w:rsidR="001F4428">
        <w:rPr>
          <w:rFonts w:ascii="Times New Roman" w:hAnsi="Times New Roman" w:cs="Times New Roman"/>
          <w:color w:val="auto"/>
        </w:rPr>
        <w:t xml:space="preserve"> participación también de</w:t>
      </w:r>
      <w:r w:rsidR="004C1C6A">
        <w:rPr>
          <w:rFonts w:ascii="Times New Roman" w:hAnsi="Times New Roman" w:cs="Times New Roman"/>
          <w:color w:val="auto"/>
        </w:rPr>
        <w:t xml:space="preserve"> los agentes sociales</w:t>
      </w:r>
      <w:r w:rsidR="001F4428">
        <w:rPr>
          <w:rFonts w:ascii="Times New Roman" w:hAnsi="Times New Roman" w:cs="Times New Roman"/>
          <w:color w:val="auto"/>
        </w:rPr>
        <w:t>)</w:t>
      </w:r>
      <w:r w:rsidR="004C1C6A">
        <w:rPr>
          <w:rFonts w:ascii="Times New Roman" w:hAnsi="Times New Roman" w:cs="Times New Roman"/>
          <w:color w:val="auto"/>
        </w:rPr>
        <w:t xml:space="preserve">, </w:t>
      </w:r>
      <w:r w:rsidR="001F4428">
        <w:rPr>
          <w:rFonts w:ascii="Times New Roman" w:hAnsi="Times New Roman" w:cs="Times New Roman"/>
          <w:color w:val="auto"/>
        </w:rPr>
        <w:t>d</w:t>
      </w:r>
      <w:r w:rsidR="004C1C6A">
        <w:rPr>
          <w:rFonts w:ascii="Times New Roman" w:hAnsi="Times New Roman" w:cs="Times New Roman"/>
          <w:color w:val="auto"/>
        </w:rPr>
        <w:t>efinir la plantilla necesaria por categorías profesionales, así como la titulación o cualificación de las mismas, el registro de la actividad e incidencias diarias</w:t>
      </w:r>
      <w:r w:rsidR="001F4428" w:rsidRPr="001F4428">
        <w:rPr>
          <w:rFonts w:ascii="Times New Roman" w:hAnsi="Times New Roman" w:cs="Times New Roman"/>
          <w:color w:val="auto"/>
        </w:rPr>
        <w:t xml:space="preserve"> </w:t>
      </w:r>
      <w:r w:rsidR="007978A6">
        <w:rPr>
          <w:rFonts w:ascii="Times New Roman" w:hAnsi="Times New Roman" w:cs="Times New Roman"/>
          <w:color w:val="auto"/>
        </w:rPr>
        <w:t xml:space="preserve">y </w:t>
      </w:r>
      <w:r w:rsidR="001F4428">
        <w:rPr>
          <w:rFonts w:ascii="Times New Roman" w:hAnsi="Times New Roman" w:cs="Times New Roman"/>
          <w:color w:val="auto"/>
        </w:rPr>
        <w:t>cumplir con la</w:t>
      </w:r>
      <w:r w:rsidR="007978A6">
        <w:rPr>
          <w:rFonts w:ascii="Times New Roman" w:hAnsi="Times New Roman" w:cs="Times New Roman"/>
          <w:color w:val="auto"/>
        </w:rPr>
        <w:t>s Leyes de Prevención de Riesgos Laborales y de Ley de Igualdad de Oportunidades</w:t>
      </w:r>
      <w:r w:rsidR="004C1C6A">
        <w:rPr>
          <w:rFonts w:ascii="Times New Roman" w:hAnsi="Times New Roman" w:cs="Times New Roman"/>
          <w:color w:val="auto"/>
        </w:rPr>
        <w:t xml:space="preserve">. </w:t>
      </w:r>
    </w:p>
    <w:p w14:paraId="43F3A65B" w14:textId="77777777" w:rsidR="004C1C6A" w:rsidRDefault="004C1C6A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/>
        </w:rPr>
      </w:pPr>
    </w:p>
    <w:p w14:paraId="78E94186" w14:textId="77777777" w:rsidR="004C1C6A" w:rsidRDefault="004C1C6A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/>
        </w:rPr>
      </w:pPr>
    </w:p>
    <w:p w14:paraId="6E91347F" w14:textId="4C888255" w:rsidR="00B64658" w:rsidRDefault="002B0C9A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5º.- </w:t>
      </w:r>
      <w:r w:rsidR="00241594" w:rsidRPr="002B0C9A">
        <w:rPr>
          <w:rFonts w:ascii="Times New Roman" w:hAnsi="Times New Roman" w:cs="Times New Roman"/>
          <w:b/>
          <w:bCs/>
          <w:color w:val="auto"/>
        </w:rPr>
        <w:t>El modelo planteado necesita incrementar la financiación</w:t>
      </w:r>
      <w:r w:rsidR="005D4550" w:rsidRPr="002B0C9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241594" w:rsidRPr="002B0C9A">
        <w:rPr>
          <w:rFonts w:ascii="Times New Roman" w:hAnsi="Times New Roman" w:cs="Times New Roman"/>
          <w:b/>
          <w:bCs/>
          <w:color w:val="auto"/>
        </w:rPr>
        <w:t xml:space="preserve">y las ratios, </w:t>
      </w:r>
      <w:r w:rsidR="005D4550" w:rsidRPr="002B0C9A">
        <w:rPr>
          <w:rFonts w:ascii="Times New Roman" w:hAnsi="Times New Roman" w:cs="Times New Roman"/>
          <w:b/>
          <w:bCs/>
          <w:color w:val="auto"/>
        </w:rPr>
        <w:t>sustancialmente</w:t>
      </w:r>
      <w:r w:rsidR="00CE3C44" w:rsidRPr="002B0C9A">
        <w:rPr>
          <w:rFonts w:ascii="Times New Roman" w:hAnsi="Times New Roman" w:cs="Times New Roman"/>
          <w:b/>
          <w:bCs/>
          <w:color w:val="auto"/>
        </w:rPr>
        <w:t>.</w:t>
      </w:r>
      <w:r w:rsidR="005D4550" w:rsidRPr="002B0C9A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405E2">
        <w:rPr>
          <w:rFonts w:ascii="Times New Roman" w:hAnsi="Times New Roman" w:cs="Times New Roman"/>
          <w:color w:val="auto"/>
        </w:rPr>
        <w:t>La Ley deb</w:t>
      </w:r>
      <w:r w:rsidR="001B343B">
        <w:rPr>
          <w:rFonts w:ascii="Times New Roman" w:hAnsi="Times New Roman" w:cs="Times New Roman"/>
          <w:color w:val="auto"/>
        </w:rPr>
        <w:t>e</w:t>
      </w:r>
      <w:r w:rsidR="00C405E2">
        <w:rPr>
          <w:rFonts w:ascii="Times New Roman" w:hAnsi="Times New Roman" w:cs="Times New Roman"/>
          <w:color w:val="auto"/>
        </w:rPr>
        <w:t xml:space="preserve"> establecer</w:t>
      </w:r>
      <w:r w:rsidR="00CE3C44" w:rsidRPr="002B0C9A">
        <w:rPr>
          <w:rFonts w:ascii="Times New Roman" w:hAnsi="Times New Roman" w:cs="Times New Roman"/>
          <w:color w:val="auto"/>
        </w:rPr>
        <w:t xml:space="preserve"> </w:t>
      </w:r>
      <w:r w:rsidR="00C405E2">
        <w:rPr>
          <w:rFonts w:ascii="Times New Roman" w:hAnsi="Times New Roman" w:cs="Times New Roman"/>
          <w:color w:val="auto"/>
        </w:rPr>
        <w:t xml:space="preserve">de manera más </w:t>
      </w:r>
      <w:r w:rsidR="00CE3C44" w:rsidRPr="002B0C9A">
        <w:rPr>
          <w:rFonts w:ascii="Times New Roman" w:hAnsi="Times New Roman" w:cs="Times New Roman"/>
          <w:color w:val="auto"/>
        </w:rPr>
        <w:t>determina</w:t>
      </w:r>
      <w:r w:rsidR="00C405E2">
        <w:rPr>
          <w:rFonts w:ascii="Times New Roman" w:hAnsi="Times New Roman" w:cs="Times New Roman"/>
          <w:color w:val="auto"/>
        </w:rPr>
        <w:t>da el</w:t>
      </w:r>
      <w:r w:rsidR="00CE3C44" w:rsidRPr="002B0C9A">
        <w:rPr>
          <w:rFonts w:ascii="Times New Roman" w:hAnsi="Times New Roman" w:cs="Times New Roman"/>
          <w:color w:val="auto"/>
        </w:rPr>
        <w:t xml:space="preserve"> tipo de profesionales técnicos y </w:t>
      </w:r>
      <w:r w:rsidR="00C405E2">
        <w:rPr>
          <w:rFonts w:ascii="Times New Roman" w:hAnsi="Times New Roman" w:cs="Times New Roman"/>
          <w:color w:val="auto"/>
        </w:rPr>
        <w:t>del personal de atención directa (con categoría</w:t>
      </w:r>
      <w:r w:rsidR="001B343B">
        <w:rPr>
          <w:rFonts w:ascii="Times New Roman" w:hAnsi="Times New Roman" w:cs="Times New Roman"/>
          <w:color w:val="auto"/>
        </w:rPr>
        <w:t>s</w:t>
      </w:r>
      <w:r w:rsidR="00C405E2">
        <w:rPr>
          <w:rFonts w:ascii="Times New Roman" w:hAnsi="Times New Roman" w:cs="Times New Roman"/>
          <w:color w:val="auto"/>
        </w:rPr>
        <w:t xml:space="preserve"> y cualificaciones necesarias</w:t>
      </w:r>
      <w:r w:rsidR="001B343B">
        <w:rPr>
          <w:rFonts w:ascii="Times New Roman" w:hAnsi="Times New Roman" w:cs="Times New Roman"/>
          <w:color w:val="auto"/>
        </w:rPr>
        <w:t>)</w:t>
      </w:r>
      <w:r w:rsidR="00C405E2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 xml:space="preserve"> </w:t>
      </w:r>
      <w:r w:rsidR="00F573AB">
        <w:rPr>
          <w:rFonts w:ascii="Times New Roman" w:hAnsi="Times New Roman" w:cs="Times New Roman"/>
          <w:color w:val="auto"/>
        </w:rPr>
        <w:t xml:space="preserve">También entendemos necesario que se especifique </w:t>
      </w:r>
      <w:r w:rsidR="00B64658" w:rsidRPr="00F03162">
        <w:rPr>
          <w:rFonts w:ascii="Times New Roman" w:hAnsi="Times New Roman" w:cs="Times New Roman"/>
          <w:color w:val="auto"/>
        </w:rPr>
        <w:t xml:space="preserve">la formación que ha de tener </w:t>
      </w:r>
      <w:r w:rsidR="00F573AB">
        <w:rPr>
          <w:rFonts w:ascii="Times New Roman" w:hAnsi="Times New Roman" w:cs="Times New Roman"/>
          <w:color w:val="auto"/>
        </w:rPr>
        <w:t>la figura del “</w:t>
      </w:r>
      <w:r w:rsidR="00B64658" w:rsidRPr="00F03162">
        <w:rPr>
          <w:rFonts w:ascii="Times New Roman" w:hAnsi="Times New Roman" w:cs="Times New Roman"/>
          <w:color w:val="auto"/>
        </w:rPr>
        <w:t>Gestor de caso</w:t>
      </w:r>
      <w:r w:rsidR="00F573AB">
        <w:rPr>
          <w:rFonts w:ascii="Times New Roman" w:hAnsi="Times New Roman" w:cs="Times New Roman"/>
          <w:color w:val="auto"/>
        </w:rPr>
        <w:t>”</w:t>
      </w:r>
      <w:r w:rsidR="00B64658" w:rsidRPr="00F03162">
        <w:rPr>
          <w:rFonts w:ascii="Times New Roman" w:hAnsi="Times New Roman" w:cs="Times New Roman"/>
          <w:color w:val="auto"/>
        </w:rPr>
        <w:t>.</w:t>
      </w:r>
    </w:p>
    <w:p w14:paraId="5472B50C" w14:textId="77777777" w:rsidR="00F573AB" w:rsidRPr="00F03162" w:rsidRDefault="00F573AB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</w:p>
    <w:p w14:paraId="7123DB70" w14:textId="2429CB93" w:rsidR="005D4550" w:rsidRPr="00E94F3D" w:rsidRDefault="001B343B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Además, l</w:t>
      </w:r>
      <w:r>
        <w:rPr>
          <w:rFonts w:ascii="Times New Roman" w:hAnsi="Times New Roman" w:cs="Times New Roman"/>
          <w:color w:val="auto"/>
        </w:rPr>
        <w:t xml:space="preserve">a Ley remite </w:t>
      </w:r>
      <w:r w:rsidRPr="00397E40">
        <w:rPr>
          <w:rFonts w:ascii="Times New Roman" w:hAnsi="Times New Roman" w:cs="Times New Roman"/>
          <w:b/>
          <w:bCs/>
          <w:color w:val="auto"/>
        </w:rPr>
        <w:t xml:space="preserve">las ratios de personal </w:t>
      </w:r>
      <w:r>
        <w:rPr>
          <w:rFonts w:ascii="Times New Roman" w:hAnsi="Times New Roman" w:cs="Times New Roman"/>
          <w:color w:val="auto"/>
        </w:rPr>
        <w:t>a un futuro acuerdo del Consejo Territorial</w:t>
      </w:r>
      <w:r>
        <w:rPr>
          <w:rFonts w:ascii="Times New Roman" w:hAnsi="Times New Roman" w:cs="Times New Roman"/>
          <w:color w:val="auto"/>
        </w:rPr>
        <w:t xml:space="preserve">, cuyo contenido es incierto, y también lo es la fecha en la pueda estar disponible. Por ello consideramos necesario incluir una Disposición más, que garantice que, </w:t>
      </w:r>
      <w:r>
        <w:rPr>
          <w:rFonts w:ascii="Times New Roman" w:hAnsi="Times New Roman" w:cs="Times New Roman"/>
          <w:color w:val="auto"/>
        </w:rPr>
        <w:t xml:space="preserve">en todo caso, </w:t>
      </w:r>
      <w:r>
        <w:rPr>
          <w:rFonts w:ascii="Times New Roman" w:hAnsi="Times New Roman" w:cs="Times New Roman"/>
          <w:color w:val="auto"/>
        </w:rPr>
        <w:t>las ratios de personal en los centros de la Comunidad estarán establecidas por categorías profesionales y se adoptarán con criterios de suficiencia para la atención desde la perspectiva del nuevo modelo que se está diseñando.</w:t>
      </w:r>
    </w:p>
    <w:p w14:paraId="2B60E039" w14:textId="325497D3" w:rsidR="005D4550" w:rsidRDefault="005D4550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/>
        </w:rPr>
      </w:pPr>
    </w:p>
    <w:p w14:paraId="5567B7DD" w14:textId="6A4996C4" w:rsidR="002B0C9A" w:rsidRDefault="002B0C9A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6º.- </w:t>
      </w:r>
      <w:r w:rsidR="00F573AB">
        <w:rPr>
          <w:rFonts w:ascii="Times New Roman" w:hAnsi="Times New Roman"/>
        </w:rPr>
        <w:t xml:space="preserve">Consideramos importante que en el </w:t>
      </w:r>
      <w:r w:rsidR="00F573AB" w:rsidRPr="002D3232">
        <w:rPr>
          <w:rFonts w:ascii="Times New Roman" w:hAnsi="Times New Roman"/>
          <w:b/>
          <w:bCs/>
        </w:rPr>
        <w:t>modelo de coordinación sociosanitaria</w:t>
      </w:r>
      <w:r w:rsidR="00F573AB">
        <w:rPr>
          <w:rFonts w:ascii="Times New Roman" w:hAnsi="Times New Roman"/>
        </w:rPr>
        <w:t xml:space="preserve"> que se establezca y sus correspondientes protocolos concretos de funcionamiento, las </w:t>
      </w:r>
      <w:r w:rsidR="00F573AB" w:rsidRPr="001B343B">
        <w:rPr>
          <w:rFonts w:ascii="Times New Roman" w:hAnsi="Times New Roman"/>
          <w:b/>
          <w:bCs/>
        </w:rPr>
        <w:t xml:space="preserve">Consejerías responsables de </w:t>
      </w:r>
      <w:r w:rsidR="002D3232">
        <w:rPr>
          <w:rFonts w:ascii="Times New Roman" w:hAnsi="Times New Roman"/>
          <w:b/>
          <w:bCs/>
        </w:rPr>
        <w:t>dicha atención</w:t>
      </w:r>
      <w:r w:rsidR="00F573AB" w:rsidRPr="001B343B">
        <w:rPr>
          <w:rFonts w:ascii="Times New Roman" w:hAnsi="Times New Roman"/>
          <w:b/>
          <w:bCs/>
        </w:rPr>
        <w:t xml:space="preserve"> (social y sanitaria) </w:t>
      </w:r>
      <w:r w:rsidR="00F573AB" w:rsidRPr="001B343B">
        <w:rPr>
          <w:rFonts w:ascii="Times New Roman" w:hAnsi="Times New Roman" w:cs="Times New Roman"/>
          <w:b/>
          <w:bCs/>
          <w:color w:val="auto"/>
        </w:rPr>
        <w:t xml:space="preserve">acuerden </w:t>
      </w:r>
      <w:r w:rsidR="002D3232">
        <w:rPr>
          <w:rFonts w:ascii="Times New Roman" w:hAnsi="Times New Roman" w:cs="Times New Roman"/>
          <w:b/>
          <w:bCs/>
          <w:color w:val="auto"/>
        </w:rPr>
        <w:t>el</w:t>
      </w:r>
      <w:r w:rsidR="00F573AB" w:rsidRPr="001B343B">
        <w:rPr>
          <w:rFonts w:ascii="Times New Roman" w:hAnsi="Times New Roman" w:cs="Times New Roman"/>
          <w:b/>
          <w:bCs/>
          <w:color w:val="auto"/>
        </w:rPr>
        <w:t xml:space="preserve"> modelo de atención y coordinación</w:t>
      </w:r>
      <w:r w:rsidR="00F573AB">
        <w:rPr>
          <w:rFonts w:ascii="Times New Roman" w:hAnsi="Times New Roman"/>
        </w:rPr>
        <w:t>. Entendemos que ello requiere que se refuerce la atención del sistema sanitario para poder dar cumplimiento a esta Ley (aunque obviamente, esto excede el ámbito de esta Ley</w:t>
      </w:r>
      <w:r w:rsidR="001B343B">
        <w:rPr>
          <w:rFonts w:ascii="Times New Roman" w:hAnsi="Times New Roman"/>
        </w:rPr>
        <w:t>)</w:t>
      </w:r>
      <w:r w:rsidR="00F573AB">
        <w:rPr>
          <w:rFonts w:ascii="Times New Roman" w:hAnsi="Times New Roman"/>
        </w:rPr>
        <w:t>.</w:t>
      </w:r>
    </w:p>
    <w:p w14:paraId="07057DC5" w14:textId="77777777" w:rsidR="002B0C9A" w:rsidRDefault="002B0C9A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/>
        </w:rPr>
      </w:pPr>
    </w:p>
    <w:p w14:paraId="692B4369" w14:textId="49A345AD" w:rsidR="002B0C9A" w:rsidRDefault="002B0C9A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7º.-</w:t>
      </w:r>
      <w:r w:rsidRPr="002B0C9A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Es necesario determinar la participación en el ámbito </w:t>
      </w:r>
      <w:r w:rsidR="000B4ED5">
        <w:rPr>
          <w:rFonts w:ascii="Times New Roman" w:hAnsi="Times New Roman" w:cs="Times New Roman"/>
          <w:color w:val="auto"/>
        </w:rPr>
        <w:t>autonómico</w:t>
      </w:r>
      <w:r w:rsidR="00466A22">
        <w:rPr>
          <w:rFonts w:ascii="Times New Roman" w:hAnsi="Times New Roman" w:cs="Times New Roman"/>
          <w:color w:val="auto"/>
        </w:rPr>
        <w:t xml:space="preserve"> para el </w:t>
      </w:r>
      <w:r w:rsidR="00466A22" w:rsidRPr="00466A22">
        <w:rPr>
          <w:rFonts w:ascii="Times New Roman" w:hAnsi="Times New Roman" w:cs="Times New Roman"/>
          <w:b/>
          <w:bCs/>
          <w:color w:val="auto"/>
        </w:rPr>
        <w:t>seguimiento y evaluación de la aplicación de la Ley</w:t>
      </w:r>
      <w:r w:rsidR="000B4ED5" w:rsidRPr="00466A22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de las organizaciones sindicales y</w:t>
      </w:r>
      <w:r w:rsidR="00466A22">
        <w:rPr>
          <w:rFonts w:ascii="Times New Roman" w:hAnsi="Times New Roman" w:cs="Times New Roman"/>
          <w:color w:val="auto"/>
        </w:rPr>
        <w:t xml:space="preserve"> las que representan a </w:t>
      </w:r>
      <w:r>
        <w:rPr>
          <w:rFonts w:ascii="Times New Roman" w:hAnsi="Times New Roman" w:cs="Times New Roman"/>
          <w:color w:val="auto"/>
        </w:rPr>
        <w:t>empresas</w:t>
      </w:r>
      <w:r w:rsidR="000B4ED5">
        <w:rPr>
          <w:rFonts w:ascii="Times New Roman" w:hAnsi="Times New Roman" w:cs="Times New Roman"/>
          <w:color w:val="auto"/>
        </w:rPr>
        <w:t xml:space="preserve"> </w:t>
      </w:r>
      <w:r w:rsidR="00466A22">
        <w:rPr>
          <w:rFonts w:ascii="Times New Roman" w:hAnsi="Times New Roman" w:cs="Times New Roman"/>
          <w:color w:val="auto"/>
        </w:rPr>
        <w:t>y entidades sin ánimo de lucro prestadoras del servicio de atención residencial</w:t>
      </w:r>
      <w:r>
        <w:rPr>
          <w:rFonts w:ascii="Times New Roman" w:hAnsi="Times New Roman" w:cs="Times New Roman"/>
          <w:color w:val="auto"/>
        </w:rPr>
        <w:t xml:space="preserve">. </w:t>
      </w:r>
    </w:p>
    <w:p w14:paraId="17B4D5BE" w14:textId="77777777" w:rsidR="00AA2E85" w:rsidRDefault="00AA2E85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 w:cs="Times New Roman"/>
          <w:color w:val="auto"/>
        </w:rPr>
      </w:pPr>
    </w:p>
    <w:p w14:paraId="3FBD02C2" w14:textId="390E9D79" w:rsidR="00411A38" w:rsidRPr="00D72C6A" w:rsidRDefault="002B0C9A" w:rsidP="00AA2E85">
      <w:pPr>
        <w:pStyle w:val="Default"/>
        <w:tabs>
          <w:tab w:val="left" w:pos="426"/>
          <w:tab w:val="left" w:pos="8889"/>
        </w:tabs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 w:cs="Times New Roman"/>
          <w:color w:val="auto"/>
        </w:rPr>
        <w:t>8</w:t>
      </w:r>
      <w:r w:rsidR="00241594">
        <w:rPr>
          <w:rFonts w:ascii="Times New Roman" w:hAnsi="Times New Roman" w:cs="Times New Roman"/>
          <w:color w:val="auto"/>
        </w:rPr>
        <w:t xml:space="preserve">º.- </w:t>
      </w:r>
      <w:r>
        <w:rPr>
          <w:rFonts w:ascii="Times New Roman" w:hAnsi="Times New Roman" w:cs="Times New Roman"/>
          <w:color w:val="auto"/>
        </w:rPr>
        <w:t>Como aspectos puntuales, e</w:t>
      </w:r>
      <w:r w:rsidR="00397E40">
        <w:rPr>
          <w:rFonts w:ascii="Times New Roman" w:hAnsi="Times New Roman" w:cs="Times New Roman"/>
          <w:color w:val="auto"/>
        </w:rPr>
        <w:t>s necesari</w:t>
      </w:r>
      <w:r>
        <w:rPr>
          <w:rFonts w:ascii="Times New Roman" w:hAnsi="Times New Roman" w:cs="Times New Roman"/>
          <w:color w:val="auto"/>
        </w:rPr>
        <w:t>o</w:t>
      </w:r>
      <w:r w:rsidR="00397E40">
        <w:rPr>
          <w:rFonts w:ascii="Times New Roman" w:hAnsi="Times New Roman" w:cs="Times New Roman"/>
          <w:color w:val="auto"/>
        </w:rPr>
        <w:t xml:space="preserve"> aclara</w:t>
      </w:r>
      <w:r>
        <w:rPr>
          <w:rFonts w:ascii="Times New Roman" w:hAnsi="Times New Roman" w:cs="Times New Roman"/>
          <w:color w:val="auto"/>
        </w:rPr>
        <w:t>r</w:t>
      </w:r>
      <w:r w:rsidR="00397E40">
        <w:rPr>
          <w:rFonts w:ascii="Times New Roman" w:hAnsi="Times New Roman" w:cs="Times New Roman"/>
          <w:color w:val="auto"/>
        </w:rPr>
        <w:t xml:space="preserve"> y </w:t>
      </w:r>
      <w:r>
        <w:rPr>
          <w:rFonts w:ascii="Times New Roman" w:hAnsi="Times New Roman" w:cs="Times New Roman"/>
          <w:color w:val="auto"/>
        </w:rPr>
        <w:t xml:space="preserve">dar </w:t>
      </w:r>
      <w:r w:rsidR="00397E40">
        <w:rPr>
          <w:rFonts w:ascii="Times New Roman" w:hAnsi="Times New Roman" w:cs="Times New Roman"/>
          <w:color w:val="auto"/>
        </w:rPr>
        <w:t xml:space="preserve">mayor concreción a las definiciones que se realizan en los artículos 3 y 4 del borrador </w:t>
      </w:r>
      <w:r w:rsidR="001462A1">
        <w:rPr>
          <w:rFonts w:ascii="Times New Roman" w:hAnsi="Times New Roman" w:cs="Times New Roman"/>
          <w:color w:val="auto"/>
        </w:rPr>
        <w:t>y en cuanto a las características básicas de las viviendas contempladas en el artículo 17.</w:t>
      </w:r>
    </w:p>
    <w:sectPr w:rsidR="00411A38" w:rsidRPr="00D72C6A" w:rsidSect="00AA2E85">
      <w:headerReference w:type="default" r:id="rId7"/>
      <w:footerReference w:type="default" r:id="rId8"/>
      <w:pgSz w:w="11900" w:h="16840"/>
      <w:pgMar w:top="1440" w:right="1127" w:bottom="567" w:left="1560" w:header="56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2D16" w14:textId="77777777" w:rsidR="009401F6" w:rsidRDefault="009401F6">
      <w:r>
        <w:separator/>
      </w:r>
    </w:p>
  </w:endnote>
  <w:endnote w:type="continuationSeparator" w:id="0">
    <w:p w14:paraId="2821AD79" w14:textId="77777777" w:rsidR="009401F6" w:rsidRDefault="0094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6519694"/>
      <w:docPartObj>
        <w:docPartGallery w:val="Page Numbers (Bottom of Page)"/>
        <w:docPartUnique/>
      </w:docPartObj>
    </w:sdtPr>
    <w:sdtContent>
      <w:p w14:paraId="1C0261D1" w14:textId="24279A80" w:rsidR="00AA2E85" w:rsidRDefault="00AA2E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7CE09071" w14:textId="77777777" w:rsidR="00AA2E85" w:rsidRDefault="00AA2E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3882F" w14:textId="77777777" w:rsidR="009401F6" w:rsidRDefault="009401F6">
      <w:r>
        <w:separator/>
      </w:r>
    </w:p>
  </w:footnote>
  <w:footnote w:type="continuationSeparator" w:id="0">
    <w:p w14:paraId="14B1E8A0" w14:textId="77777777" w:rsidR="009401F6" w:rsidRDefault="00940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4F3E4" w14:textId="5F8717AE" w:rsidR="0091622C" w:rsidRPr="00181F2B" w:rsidRDefault="00AD5005" w:rsidP="00AA2E85">
    <w:pPr>
      <w:pStyle w:val="Encabezado"/>
      <w:ind w:right="-1"/>
      <w:jc w:val="right"/>
    </w:pPr>
    <w:r>
      <w:rPr>
        <w:noProof/>
      </w:rPr>
      <w:drawing>
        <wp:inline distT="0" distB="0" distL="0" distR="0" wp14:anchorId="5CA458D5" wp14:editId="27F0CF6D">
          <wp:extent cx="1076325" cy="561975"/>
          <wp:effectExtent l="0" t="0" r="9525" b="9525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010BB3" w14:textId="77777777" w:rsidR="009E56AF" w:rsidRDefault="009E56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12CA"/>
    <w:multiLevelType w:val="hybridMultilevel"/>
    <w:tmpl w:val="21283D72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91A225B"/>
    <w:multiLevelType w:val="hybridMultilevel"/>
    <w:tmpl w:val="30F80122"/>
    <w:lvl w:ilvl="0" w:tplc="CA5E1A3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C00000"/>
      </w:rPr>
    </w:lvl>
    <w:lvl w:ilvl="1" w:tplc="0C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298E78E4"/>
    <w:multiLevelType w:val="hybridMultilevel"/>
    <w:tmpl w:val="4A9E217E"/>
    <w:lvl w:ilvl="0" w:tplc="0C0A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abstractNum w:abstractNumId="3" w15:restartNumberingAfterBreak="0">
    <w:nsid w:val="31B058C0"/>
    <w:multiLevelType w:val="hybridMultilevel"/>
    <w:tmpl w:val="59DCE52E"/>
    <w:lvl w:ilvl="0" w:tplc="7630AC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D40EB"/>
    <w:multiLevelType w:val="hybridMultilevel"/>
    <w:tmpl w:val="73BED65E"/>
    <w:lvl w:ilvl="0" w:tplc="E49AA81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4970F2D"/>
    <w:multiLevelType w:val="hybridMultilevel"/>
    <w:tmpl w:val="D8CE195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95534FF"/>
    <w:multiLevelType w:val="hybridMultilevel"/>
    <w:tmpl w:val="CC2A0008"/>
    <w:lvl w:ilvl="0" w:tplc="600065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attachedTemplate r:id="rId1"/>
  <w:stylePaneFormatFilter w:val="3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AF"/>
    <w:rsid w:val="00004B93"/>
    <w:rsid w:val="000079C1"/>
    <w:rsid w:val="00026F44"/>
    <w:rsid w:val="00033F4D"/>
    <w:rsid w:val="000379FE"/>
    <w:rsid w:val="0006071C"/>
    <w:rsid w:val="00062100"/>
    <w:rsid w:val="000756CE"/>
    <w:rsid w:val="00076531"/>
    <w:rsid w:val="00087C93"/>
    <w:rsid w:val="000A1F73"/>
    <w:rsid w:val="000A237C"/>
    <w:rsid w:val="000B4ED5"/>
    <w:rsid w:val="000D28B4"/>
    <w:rsid w:val="000D5815"/>
    <w:rsid w:val="000E51E2"/>
    <w:rsid w:val="000F13B2"/>
    <w:rsid w:val="0010243D"/>
    <w:rsid w:val="00103139"/>
    <w:rsid w:val="001061CA"/>
    <w:rsid w:val="00106202"/>
    <w:rsid w:val="001132E7"/>
    <w:rsid w:val="00120C88"/>
    <w:rsid w:val="00126F07"/>
    <w:rsid w:val="00140777"/>
    <w:rsid w:val="001462A1"/>
    <w:rsid w:val="00150553"/>
    <w:rsid w:val="0016275C"/>
    <w:rsid w:val="00166E48"/>
    <w:rsid w:val="00181F2B"/>
    <w:rsid w:val="001858CF"/>
    <w:rsid w:val="00193415"/>
    <w:rsid w:val="001A089B"/>
    <w:rsid w:val="001B343B"/>
    <w:rsid w:val="001B375E"/>
    <w:rsid w:val="001C6F16"/>
    <w:rsid w:val="001D00E8"/>
    <w:rsid w:val="001E48CA"/>
    <w:rsid w:val="001E71AF"/>
    <w:rsid w:val="001E7FD4"/>
    <w:rsid w:val="001F3079"/>
    <w:rsid w:val="001F4428"/>
    <w:rsid w:val="00205F22"/>
    <w:rsid w:val="00206AA2"/>
    <w:rsid w:val="00216FDA"/>
    <w:rsid w:val="002200F3"/>
    <w:rsid w:val="00220C92"/>
    <w:rsid w:val="00241594"/>
    <w:rsid w:val="002566E7"/>
    <w:rsid w:val="00257BB1"/>
    <w:rsid w:val="002652D3"/>
    <w:rsid w:val="0027412D"/>
    <w:rsid w:val="00276564"/>
    <w:rsid w:val="002A0F0E"/>
    <w:rsid w:val="002A10EC"/>
    <w:rsid w:val="002B0C9A"/>
    <w:rsid w:val="002B6BA6"/>
    <w:rsid w:val="002C042C"/>
    <w:rsid w:val="002C1395"/>
    <w:rsid w:val="002C475F"/>
    <w:rsid w:val="002C5AD7"/>
    <w:rsid w:val="002D1828"/>
    <w:rsid w:val="002D3232"/>
    <w:rsid w:val="002E0123"/>
    <w:rsid w:val="002E6074"/>
    <w:rsid w:val="00323559"/>
    <w:rsid w:val="0033346E"/>
    <w:rsid w:val="0033517B"/>
    <w:rsid w:val="003450B1"/>
    <w:rsid w:val="003460FE"/>
    <w:rsid w:val="003528A2"/>
    <w:rsid w:val="00361DA4"/>
    <w:rsid w:val="0036560B"/>
    <w:rsid w:val="00372019"/>
    <w:rsid w:val="00381386"/>
    <w:rsid w:val="003855ED"/>
    <w:rsid w:val="00391E8C"/>
    <w:rsid w:val="00393EB8"/>
    <w:rsid w:val="00397E40"/>
    <w:rsid w:val="003D3E20"/>
    <w:rsid w:val="003F01E7"/>
    <w:rsid w:val="00401669"/>
    <w:rsid w:val="00402BF5"/>
    <w:rsid w:val="00410452"/>
    <w:rsid w:val="00411A38"/>
    <w:rsid w:val="0042259F"/>
    <w:rsid w:val="0043669A"/>
    <w:rsid w:val="00441EF1"/>
    <w:rsid w:val="0044707F"/>
    <w:rsid w:val="0044779C"/>
    <w:rsid w:val="004509EF"/>
    <w:rsid w:val="00466A22"/>
    <w:rsid w:val="00483AB2"/>
    <w:rsid w:val="00487BB1"/>
    <w:rsid w:val="0049483B"/>
    <w:rsid w:val="004A0432"/>
    <w:rsid w:val="004A3605"/>
    <w:rsid w:val="004A6B9B"/>
    <w:rsid w:val="004C1C6A"/>
    <w:rsid w:val="004C7974"/>
    <w:rsid w:val="004D2B5E"/>
    <w:rsid w:val="004D7AD2"/>
    <w:rsid w:val="004E1754"/>
    <w:rsid w:val="004E62E9"/>
    <w:rsid w:val="004E6430"/>
    <w:rsid w:val="004E7B9C"/>
    <w:rsid w:val="004F1CA3"/>
    <w:rsid w:val="0050144E"/>
    <w:rsid w:val="00502C30"/>
    <w:rsid w:val="00516EDA"/>
    <w:rsid w:val="00560377"/>
    <w:rsid w:val="00562E5F"/>
    <w:rsid w:val="00577810"/>
    <w:rsid w:val="0058742F"/>
    <w:rsid w:val="005A6F47"/>
    <w:rsid w:val="005B45B0"/>
    <w:rsid w:val="005B4FFF"/>
    <w:rsid w:val="005C23F1"/>
    <w:rsid w:val="005D4550"/>
    <w:rsid w:val="005F3BCE"/>
    <w:rsid w:val="005F7C61"/>
    <w:rsid w:val="006030F2"/>
    <w:rsid w:val="0060691A"/>
    <w:rsid w:val="00606C22"/>
    <w:rsid w:val="00621F90"/>
    <w:rsid w:val="00623C68"/>
    <w:rsid w:val="00644385"/>
    <w:rsid w:val="00656A1A"/>
    <w:rsid w:val="00674C22"/>
    <w:rsid w:val="00676F78"/>
    <w:rsid w:val="00694B57"/>
    <w:rsid w:val="00697073"/>
    <w:rsid w:val="006B24C8"/>
    <w:rsid w:val="006C7034"/>
    <w:rsid w:val="006D1659"/>
    <w:rsid w:val="00717862"/>
    <w:rsid w:val="007215A8"/>
    <w:rsid w:val="0072280A"/>
    <w:rsid w:val="00722860"/>
    <w:rsid w:val="00741A43"/>
    <w:rsid w:val="007533AE"/>
    <w:rsid w:val="00755ACC"/>
    <w:rsid w:val="00756C8B"/>
    <w:rsid w:val="00774919"/>
    <w:rsid w:val="00775DAF"/>
    <w:rsid w:val="00780E42"/>
    <w:rsid w:val="00784A79"/>
    <w:rsid w:val="00790450"/>
    <w:rsid w:val="007978A6"/>
    <w:rsid w:val="007A00A6"/>
    <w:rsid w:val="007C3307"/>
    <w:rsid w:val="007C7D80"/>
    <w:rsid w:val="00802E71"/>
    <w:rsid w:val="008041AF"/>
    <w:rsid w:val="00804877"/>
    <w:rsid w:val="008209E9"/>
    <w:rsid w:val="0082175D"/>
    <w:rsid w:val="00831780"/>
    <w:rsid w:val="00837B0F"/>
    <w:rsid w:val="00847215"/>
    <w:rsid w:val="0084799B"/>
    <w:rsid w:val="00857A32"/>
    <w:rsid w:val="00857F89"/>
    <w:rsid w:val="00877ADE"/>
    <w:rsid w:val="00877EB6"/>
    <w:rsid w:val="0088225D"/>
    <w:rsid w:val="00884411"/>
    <w:rsid w:val="00893892"/>
    <w:rsid w:val="008B54AE"/>
    <w:rsid w:val="008C16DD"/>
    <w:rsid w:val="008C182A"/>
    <w:rsid w:val="008E4C36"/>
    <w:rsid w:val="008F58F7"/>
    <w:rsid w:val="008F7417"/>
    <w:rsid w:val="00903180"/>
    <w:rsid w:val="00903F4C"/>
    <w:rsid w:val="00904E22"/>
    <w:rsid w:val="00910DA6"/>
    <w:rsid w:val="0091622C"/>
    <w:rsid w:val="00926DD1"/>
    <w:rsid w:val="009401F6"/>
    <w:rsid w:val="0095362E"/>
    <w:rsid w:val="009556AB"/>
    <w:rsid w:val="00962362"/>
    <w:rsid w:val="00973E23"/>
    <w:rsid w:val="00997B19"/>
    <w:rsid w:val="009A1E59"/>
    <w:rsid w:val="009C25F0"/>
    <w:rsid w:val="009C3649"/>
    <w:rsid w:val="009C4F84"/>
    <w:rsid w:val="009C558D"/>
    <w:rsid w:val="009D03B5"/>
    <w:rsid w:val="009D74FE"/>
    <w:rsid w:val="009E356E"/>
    <w:rsid w:val="009E56AF"/>
    <w:rsid w:val="009F1B38"/>
    <w:rsid w:val="00A047FD"/>
    <w:rsid w:val="00A053C6"/>
    <w:rsid w:val="00A14A00"/>
    <w:rsid w:val="00A24429"/>
    <w:rsid w:val="00A336B5"/>
    <w:rsid w:val="00A47ABC"/>
    <w:rsid w:val="00A62010"/>
    <w:rsid w:val="00A80CFF"/>
    <w:rsid w:val="00A84CD1"/>
    <w:rsid w:val="00AA2E85"/>
    <w:rsid w:val="00AB6576"/>
    <w:rsid w:val="00AC0036"/>
    <w:rsid w:val="00AC0DDD"/>
    <w:rsid w:val="00AD5005"/>
    <w:rsid w:val="00AF07CC"/>
    <w:rsid w:val="00AF11C1"/>
    <w:rsid w:val="00AF73A3"/>
    <w:rsid w:val="00B036B1"/>
    <w:rsid w:val="00B06EE3"/>
    <w:rsid w:val="00B163F6"/>
    <w:rsid w:val="00B1659A"/>
    <w:rsid w:val="00B303A5"/>
    <w:rsid w:val="00B321A3"/>
    <w:rsid w:val="00B42751"/>
    <w:rsid w:val="00B43699"/>
    <w:rsid w:val="00B574B7"/>
    <w:rsid w:val="00B64658"/>
    <w:rsid w:val="00B755C8"/>
    <w:rsid w:val="00B8441D"/>
    <w:rsid w:val="00BB57D1"/>
    <w:rsid w:val="00BB6CB5"/>
    <w:rsid w:val="00BD6761"/>
    <w:rsid w:val="00BE00D2"/>
    <w:rsid w:val="00BF603D"/>
    <w:rsid w:val="00C1401C"/>
    <w:rsid w:val="00C33657"/>
    <w:rsid w:val="00C361F7"/>
    <w:rsid w:val="00C405E2"/>
    <w:rsid w:val="00C4534B"/>
    <w:rsid w:val="00C45703"/>
    <w:rsid w:val="00C50CBF"/>
    <w:rsid w:val="00C51472"/>
    <w:rsid w:val="00C57937"/>
    <w:rsid w:val="00C61E2A"/>
    <w:rsid w:val="00C660B7"/>
    <w:rsid w:val="00C84A6E"/>
    <w:rsid w:val="00C86A9D"/>
    <w:rsid w:val="00C90CFE"/>
    <w:rsid w:val="00CA50DC"/>
    <w:rsid w:val="00CB0CBC"/>
    <w:rsid w:val="00CB2A01"/>
    <w:rsid w:val="00CB4E27"/>
    <w:rsid w:val="00CC3FAC"/>
    <w:rsid w:val="00CC4C73"/>
    <w:rsid w:val="00CC72D7"/>
    <w:rsid w:val="00CD0853"/>
    <w:rsid w:val="00CD7B1C"/>
    <w:rsid w:val="00CE3C44"/>
    <w:rsid w:val="00CE3DEF"/>
    <w:rsid w:val="00CE5157"/>
    <w:rsid w:val="00CF2E74"/>
    <w:rsid w:val="00D1027F"/>
    <w:rsid w:val="00D13613"/>
    <w:rsid w:val="00D1555A"/>
    <w:rsid w:val="00D32A1C"/>
    <w:rsid w:val="00D4056D"/>
    <w:rsid w:val="00D449C2"/>
    <w:rsid w:val="00D5111A"/>
    <w:rsid w:val="00D519AF"/>
    <w:rsid w:val="00D5629D"/>
    <w:rsid w:val="00D72C6A"/>
    <w:rsid w:val="00D86117"/>
    <w:rsid w:val="00D9338A"/>
    <w:rsid w:val="00DA3226"/>
    <w:rsid w:val="00DA4428"/>
    <w:rsid w:val="00DA63B9"/>
    <w:rsid w:val="00DB1D24"/>
    <w:rsid w:val="00DD4FC8"/>
    <w:rsid w:val="00DE0D37"/>
    <w:rsid w:val="00DE5BC4"/>
    <w:rsid w:val="00DE5E17"/>
    <w:rsid w:val="00DE658D"/>
    <w:rsid w:val="00DF45CB"/>
    <w:rsid w:val="00E16B54"/>
    <w:rsid w:val="00E94F3D"/>
    <w:rsid w:val="00EA0F38"/>
    <w:rsid w:val="00EA6F51"/>
    <w:rsid w:val="00EB1A0A"/>
    <w:rsid w:val="00EC018E"/>
    <w:rsid w:val="00EC5BB6"/>
    <w:rsid w:val="00ED13D9"/>
    <w:rsid w:val="00ED2782"/>
    <w:rsid w:val="00EE2136"/>
    <w:rsid w:val="00F01AE4"/>
    <w:rsid w:val="00F03162"/>
    <w:rsid w:val="00F072CB"/>
    <w:rsid w:val="00F10850"/>
    <w:rsid w:val="00F11E52"/>
    <w:rsid w:val="00F22426"/>
    <w:rsid w:val="00F31BBE"/>
    <w:rsid w:val="00F34F23"/>
    <w:rsid w:val="00F35D78"/>
    <w:rsid w:val="00F365F2"/>
    <w:rsid w:val="00F40CAA"/>
    <w:rsid w:val="00F41FE0"/>
    <w:rsid w:val="00F427EA"/>
    <w:rsid w:val="00F504A2"/>
    <w:rsid w:val="00F52AA9"/>
    <w:rsid w:val="00F56F21"/>
    <w:rsid w:val="00F573AB"/>
    <w:rsid w:val="00F81CD5"/>
    <w:rsid w:val="00F86846"/>
    <w:rsid w:val="00F86A52"/>
    <w:rsid w:val="00F90136"/>
    <w:rsid w:val="00FA1C60"/>
    <w:rsid w:val="00FB0906"/>
    <w:rsid w:val="00FB3B0F"/>
    <w:rsid w:val="00FB51F3"/>
    <w:rsid w:val="00FD4980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A2C296"/>
  <w15:chartTrackingRefBased/>
  <w15:docId w15:val="{7878240B-2872-4675-AE68-ACB84723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7937"/>
    <w:pPr>
      <w:ind w:left="851" w:right="567"/>
    </w:pPr>
    <w:rPr>
      <w:rFonts w:ascii="Times" w:eastAsia="Times" w:hAnsi="Times"/>
      <w:sz w:val="24"/>
      <w:lang w:val="es-ES_tradnl" w:eastAsia="en-US"/>
    </w:rPr>
  </w:style>
  <w:style w:type="paragraph" w:styleId="Ttulo1">
    <w:name w:val="heading 1"/>
    <w:basedOn w:val="Normal"/>
    <w:next w:val="Normal"/>
    <w:qFormat/>
    <w:rsid w:val="001E71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1E71A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1E71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57937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link w:val="PiedepginaCar"/>
    <w:uiPriority w:val="99"/>
    <w:rsid w:val="00C57937"/>
    <w:pPr>
      <w:tabs>
        <w:tab w:val="center" w:pos="4153"/>
        <w:tab w:val="right" w:pos="8306"/>
      </w:tabs>
    </w:pPr>
  </w:style>
  <w:style w:type="table" w:styleId="Tablaconcuadrcula">
    <w:name w:val="Table Grid"/>
    <w:basedOn w:val="Tablanormal"/>
    <w:rsid w:val="00C57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IRCULAR">
    <w:name w:val="CIRCULAR"/>
    <w:rsid w:val="00276564"/>
    <w:rPr>
      <w:rFonts w:ascii="Arial" w:hAnsi="Arial"/>
      <w:color w:val="333333"/>
      <w:sz w:val="22"/>
    </w:rPr>
  </w:style>
  <w:style w:type="paragraph" w:customStyle="1" w:styleId="TEXTONORMAL">
    <w:name w:val="TEXTO NORMAL"/>
    <w:basedOn w:val="Normal"/>
    <w:rsid w:val="00276564"/>
    <w:pPr>
      <w:spacing w:line="360" w:lineRule="auto"/>
      <w:ind w:right="851" w:firstLine="284"/>
      <w:jc w:val="both"/>
    </w:pPr>
    <w:rPr>
      <w:rFonts w:ascii="Arial" w:eastAsia="Times New Roman" w:hAnsi="Arial"/>
      <w:color w:val="000000"/>
      <w:sz w:val="22"/>
    </w:rPr>
  </w:style>
  <w:style w:type="paragraph" w:customStyle="1" w:styleId="PRIORIDAD">
    <w:name w:val="PRIORIDAD"/>
    <w:basedOn w:val="Normal"/>
    <w:link w:val="PRIORIDADCar"/>
    <w:rsid w:val="00276564"/>
    <w:pPr>
      <w:spacing w:line="360" w:lineRule="auto"/>
      <w:jc w:val="both"/>
    </w:pPr>
    <w:rPr>
      <w:rFonts w:ascii="Arial" w:eastAsia="Times New Roman" w:hAnsi="Arial"/>
      <w:color w:val="333333"/>
      <w:sz w:val="22"/>
    </w:rPr>
  </w:style>
  <w:style w:type="character" w:customStyle="1" w:styleId="TTULO">
    <w:name w:val="TÍTULO"/>
    <w:rsid w:val="00276564"/>
    <w:rPr>
      <w:rFonts w:ascii="Arial" w:hAnsi="Arial"/>
      <w:b/>
      <w:bCs/>
      <w:color w:val="000000"/>
      <w:sz w:val="30"/>
    </w:rPr>
  </w:style>
  <w:style w:type="paragraph" w:customStyle="1" w:styleId="FECHA">
    <w:name w:val="FECHA"/>
    <w:basedOn w:val="PRIORIDAD"/>
    <w:link w:val="FECHACar"/>
    <w:rsid w:val="00B1659A"/>
    <w:pPr>
      <w:jc w:val="right"/>
    </w:pPr>
  </w:style>
  <w:style w:type="character" w:customStyle="1" w:styleId="PRIORIDADCar">
    <w:name w:val="PRIORIDAD Car"/>
    <w:link w:val="PRIORIDAD"/>
    <w:rsid w:val="00B1659A"/>
    <w:rPr>
      <w:rFonts w:ascii="Arial" w:hAnsi="Arial"/>
      <w:color w:val="333333"/>
      <w:sz w:val="22"/>
      <w:lang w:val="es-ES_tradnl" w:eastAsia="en-US" w:bidi="ar-SA"/>
    </w:rPr>
  </w:style>
  <w:style w:type="character" w:customStyle="1" w:styleId="FECHACar">
    <w:name w:val="FECHA Car"/>
    <w:basedOn w:val="PRIORIDADCar"/>
    <w:link w:val="FECHA"/>
    <w:rsid w:val="00B1659A"/>
    <w:rPr>
      <w:rFonts w:ascii="Arial" w:hAnsi="Arial"/>
      <w:color w:val="333333"/>
      <w:sz w:val="22"/>
      <w:lang w:val="es-ES_tradnl" w:eastAsia="en-US" w:bidi="ar-SA"/>
    </w:rPr>
  </w:style>
  <w:style w:type="paragraph" w:customStyle="1" w:styleId="NmerodePgina">
    <w:name w:val="Número de Página"/>
    <w:basedOn w:val="FECHA"/>
    <w:rsid w:val="00B1659A"/>
    <w:pPr>
      <w:ind w:right="851"/>
    </w:pPr>
    <w:rPr>
      <w:sz w:val="20"/>
    </w:rPr>
  </w:style>
  <w:style w:type="paragraph" w:customStyle="1" w:styleId="Default">
    <w:name w:val="Default"/>
    <w:rsid w:val="009E56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Cuerpo">
    <w:name w:val="Texto Cuerpo"/>
    <w:basedOn w:val="Normal"/>
    <w:rsid w:val="00804877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95362E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E85"/>
    <w:rPr>
      <w:rFonts w:ascii="Times" w:eastAsia="Times" w:hAnsi="Times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11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D9D9D9"/>
            <w:right w:val="single" w:sz="6" w:space="0" w:color="CCCCCC"/>
          </w:divBdr>
          <w:divsChild>
            <w:div w:id="4049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6213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fre\OneDrive\Escritorio\Plantillas\03%20Secretaria%20Ac%20Sindical\C%20y%20Leon%20S%20Ac%20Sindical%20carta%20a4%20con%20pie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 y Leon S Ac Sindical carta a4 con pie</Template>
  <TotalTime>95</TotalTime>
  <Pages>2</Pages>
  <Words>996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Circular nº  0000/07</vt:lpstr>
    </vt:vector>
  </TitlesOfParts>
  <Company>csccoo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Circular nº  0000/07</dc:title>
  <dc:subject/>
  <dc:creator>lfalvarez</dc:creator>
  <cp:keywords/>
  <dc:description/>
  <cp:lastModifiedBy>ELSA CABALLERO SANCHO</cp:lastModifiedBy>
  <cp:revision>5</cp:revision>
  <cp:lastPrinted>2021-05-18T08:20:00Z</cp:lastPrinted>
  <dcterms:created xsi:type="dcterms:W3CDTF">2021-05-18T07:58:00Z</dcterms:created>
  <dcterms:modified xsi:type="dcterms:W3CDTF">2021-05-18T09:32:00Z</dcterms:modified>
</cp:coreProperties>
</file>