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59FCA"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14:paraId="7EFFC705" w14:textId="77777777" w:rsidR="008D79EF" w:rsidRPr="00DF1743" w:rsidRDefault="008D79EF" w:rsidP="008D79EF">
      <w:pPr>
        <w:pStyle w:val="Normal1"/>
        <w:jc w:val="both"/>
        <w:rPr>
          <w:rFonts w:ascii="Arial" w:eastAsia="Overlock" w:hAnsi="Arial" w:cs="Arial"/>
          <w:sz w:val="24"/>
          <w:szCs w:val="24"/>
        </w:rPr>
      </w:pPr>
    </w:p>
    <w:p w14:paraId="35830553"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14:paraId="7E701A63" w14:textId="77777777" w:rsidR="008D79EF" w:rsidRPr="00DF1743" w:rsidRDefault="008D79EF" w:rsidP="008D79EF">
      <w:pPr>
        <w:pStyle w:val="Normal1"/>
        <w:jc w:val="both"/>
        <w:rPr>
          <w:rFonts w:ascii="Arial" w:eastAsia="Overlock" w:hAnsi="Arial" w:cs="Arial"/>
          <w:sz w:val="24"/>
          <w:szCs w:val="24"/>
        </w:rPr>
      </w:pPr>
    </w:p>
    <w:p w14:paraId="2DB154FB"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14:paraId="0715F52F" w14:textId="77777777" w:rsidR="008D79EF" w:rsidRPr="00DF1743" w:rsidRDefault="008D79EF" w:rsidP="008D79EF">
      <w:pPr>
        <w:pStyle w:val="Normal1"/>
        <w:jc w:val="both"/>
        <w:rPr>
          <w:rFonts w:ascii="Arial" w:eastAsia="Overlock" w:hAnsi="Arial" w:cs="Arial"/>
          <w:sz w:val="24"/>
          <w:szCs w:val="24"/>
        </w:rPr>
      </w:pPr>
    </w:p>
    <w:p w14:paraId="706BB0F0"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14:paraId="6E6FCF1C" w14:textId="77777777" w:rsidR="008D79EF" w:rsidRPr="00DF1743" w:rsidRDefault="008D79EF" w:rsidP="008D79EF">
      <w:pPr>
        <w:pStyle w:val="Normal1"/>
        <w:jc w:val="both"/>
        <w:rPr>
          <w:rFonts w:ascii="Arial" w:eastAsia="Overlock" w:hAnsi="Arial" w:cs="Arial"/>
          <w:sz w:val="24"/>
          <w:szCs w:val="24"/>
        </w:rPr>
      </w:pPr>
    </w:p>
    <w:p w14:paraId="526962FA" w14:textId="77777777"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14:paraId="3006E9C3" w14:textId="77777777" w:rsidR="008D79EF" w:rsidRPr="00DF1743" w:rsidRDefault="008D79EF" w:rsidP="008D79EF">
      <w:pPr>
        <w:pStyle w:val="Normal1"/>
        <w:jc w:val="both"/>
        <w:rPr>
          <w:rFonts w:ascii="Arial" w:eastAsia="Overlock" w:hAnsi="Arial" w:cs="Arial"/>
          <w:sz w:val="24"/>
          <w:szCs w:val="24"/>
        </w:rPr>
      </w:pPr>
    </w:p>
    <w:p w14:paraId="1442A89F" w14:textId="77777777"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14:paraId="5C4B99E0" w14:textId="77777777" w:rsidR="008D79EF" w:rsidRPr="00DF1743" w:rsidRDefault="008D79EF" w:rsidP="008D79EF">
      <w:pPr>
        <w:pStyle w:val="Normal1"/>
        <w:jc w:val="both"/>
        <w:rPr>
          <w:rFonts w:ascii="Arial" w:eastAsia="Overlock" w:hAnsi="Arial" w:cs="Arial"/>
          <w:sz w:val="24"/>
          <w:szCs w:val="24"/>
        </w:rPr>
      </w:pPr>
    </w:p>
    <w:p w14:paraId="5B5B1677" w14:textId="77777777"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sidRPr="006C68AE">
        <w:rPr>
          <w:rFonts w:ascii="Arial" w:eastAsia="Overlock" w:hAnsi="Arial" w:cs="Arial"/>
          <w:b/>
          <w:bCs/>
          <w:sz w:val="24"/>
          <w:szCs w:val="24"/>
        </w:rPr>
        <w:t xml:space="preserve">un </w:t>
      </w:r>
      <w:r w:rsidRPr="006C68AE">
        <w:rPr>
          <w:rFonts w:ascii="Arial" w:eastAsia="Overlock" w:hAnsi="Arial" w:cs="Arial"/>
          <w:b/>
          <w:bCs/>
          <w:sz w:val="24"/>
          <w:szCs w:val="24"/>
          <w:highlight w:val="yellow"/>
        </w:rPr>
        <w:t>complemento de atención continuada</w:t>
      </w:r>
      <w:r w:rsidRPr="006C68AE">
        <w:rPr>
          <w:rFonts w:ascii="Arial" w:eastAsia="Overlock" w:hAnsi="Arial" w:cs="Arial"/>
          <w:b/>
          <w:bCs/>
          <w:sz w:val="24"/>
          <w:szCs w:val="24"/>
        </w:rPr>
        <w:t xml:space="preserve">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 xml:space="preserve">que tengan autorizadas dichas empresas alimentarias, </w:t>
      </w:r>
      <w:r w:rsidRPr="006C68AE">
        <w:rPr>
          <w:rFonts w:ascii="Arial" w:eastAsia="Overlock" w:hAnsi="Arial" w:cs="Arial"/>
          <w:b/>
          <w:bCs/>
          <w:sz w:val="24"/>
          <w:szCs w:val="24"/>
        </w:rPr>
        <w:t>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14:paraId="5079C93E" w14:textId="77777777" w:rsidR="008D79EF" w:rsidRDefault="008D79EF" w:rsidP="008D79EF">
      <w:pPr>
        <w:pStyle w:val="Normal1"/>
        <w:jc w:val="both"/>
        <w:rPr>
          <w:rFonts w:ascii="Arial" w:eastAsia="Overlock" w:hAnsi="Arial" w:cs="Arial"/>
          <w:sz w:val="24"/>
          <w:szCs w:val="24"/>
        </w:rPr>
      </w:pPr>
    </w:p>
    <w:p w14:paraId="6B2A2C95" w14:textId="77777777"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14:paraId="4BFD40E5" w14:textId="77777777" w:rsidR="008D79EF" w:rsidRPr="008D79EF" w:rsidRDefault="008D79EF" w:rsidP="008D79EF">
      <w:pPr>
        <w:pStyle w:val="Normal1"/>
        <w:jc w:val="both"/>
        <w:rPr>
          <w:rFonts w:ascii="Arial" w:eastAsia="Overlock" w:hAnsi="Arial" w:cs="Arial"/>
          <w:sz w:val="24"/>
          <w:szCs w:val="24"/>
        </w:rPr>
      </w:pPr>
    </w:p>
    <w:p w14:paraId="4DAF7944" w14:textId="77777777"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14:paraId="5FCC0B01" w14:textId="77777777" w:rsidR="008D79EF" w:rsidRPr="003364D4" w:rsidRDefault="008D79EF" w:rsidP="008D79EF">
      <w:pPr>
        <w:pStyle w:val="Normal1"/>
        <w:jc w:val="both"/>
        <w:rPr>
          <w:rFonts w:ascii="Arial" w:eastAsia="Overlock" w:hAnsi="Arial" w:cs="Arial"/>
          <w:bCs/>
          <w:sz w:val="24"/>
          <w:szCs w:val="24"/>
        </w:rPr>
      </w:pPr>
    </w:p>
    <w:p w14:paraId="31CF1562" w14:textId="77777777"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14:paraId="70741948" w14:textId="77777777" w:rsidR="008D79EF" w:rsidRPr="003364D4" w:rsidRDefault="008D79EF" w:rsidP="008D79EF">
      <w:pPr>
        <w:pStyle w:val="Normal1"/>
        <w:jc w:val="both"/>
        <w:rPr>
          <w:rFonts w:ascii="Arial" w:eastAsia="Overlock" w:hAnsi="Arial" w:cs="Arial"/>
          <w:bCs/>
          <w:sz w:val="24"/>
          <w:szCs w:val="24"/>
        </w:rPr>
      </w:pPr>
    </w:p>
    <w:p w14:paraId="30FAC057" w14:textId="77777777"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w:t>
      </w:r>
      <w:r w:rsidRPr="006C68AE">
        <w:rPr>
          <w:rFonts w:ascii="Arial" w:eastAsia="Overlock" w:hAnsi="Arial" w:cs="Arial"/>
          <w:b/>
          <w:sz w:val="24"/>
          <w:szCs w:val="24"/>
          <w:highlight w:val="yellow"/>
        </w:rPr>
        <w:t>compensación horaria</w:t>
      </w:r>
      <w:r w:rsidRPr="003364D4">
        <w:rPr>
          <w:rFonts w:ascii="Arial" w:eastAsia="Overlock" w:hAnsi="Arial" w:cs="Arial"/>
          <w:bCs/>
          <w:sz w:val="24"/>
          <w:szCs w:val="24"/>
        </w:rPr>
        <w:t xml:space="preserve">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59/2013, </w:t>
      </w:r>
      <w:r w:rsidRPr="003364D4">
        <w:rPr>
          <w:rFonts w:ascii="Arial" w:eastAsia="Overlock" w:hAnsi="Arial" w:cs="Arial"/>
          <w:bCs/>
          <w:sz w:val="24"/>
          <w:szCs w:val="24"/>
        </w:rPr>
        <w:lastRenderedPageBreak/>
        <w:t>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14:paraId="1EB193B6" w14:textId="77777777" w:rsidR="008D79EF" w:rsidRPr="003364D4" w:rsidRDefault="008D79EF" w:rsidP="008D79EF">
      <w:pPr>
        <w:pStyle w:val="Normal1"/>
        <w:jc w:val="both"/>
        <w:rPr>
          <w:rFonts w:ascii="Arial" w:eastAsia="Overlock" w:hAnsi="Arial" w:cs="Arial"/>
          <w:bCs/>
          <w:sz w:val="24"/>
          <w:szCs w:val="24"/>
        </w:rPr>
      </w:pPr>
    </w:p>
    <w:p w14:paraId="1D7C793F" w14:textId="77777777"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w:t>
      </w:r>
      <w:r w:rsidRPr="006C68AE">
        <w:rPr>
          <w:rFonts w:ascii="Arial" w:eastAsia="Overlock" w:hAnsi="Arial" w:cs="Arial"/>
          <w:b/>
          <w:sz w:val="24"/>
          <w:szCs w:val="24"/>
        </w:rPr>
        <w:t>mejorar las condiciones laborales</w:t>
      </w:r>
      <w:r w:rsidRPr="003364D4">
        <w:rPr>
          <w:rFonts w:ascii="Arial" w:eastAsia="Overlock" w:hAnsi="Arial" w:cs="Arial"/>
          <w:bCs/>
          <w:sz w:val="24"/>
          <w:szCs w:val="24"/>
        </w:rPr>
        <w:t xml:space="preserve"> de los trabajadores que desarrollan sus funciones en unas condiciones completamente distintas y con más </w:t>
      </w:r>
      <w:r w:rsidRPr="006C68AE">
        <w:rPr>
          <w:rFonts w:ascii="Arial" w:eastAsia="Overlock" w:hAnsi="Arial" w:cs="Arial"/>
          <w:b/>
          <w:sz w:val="24"/>
          <w:szCs w:val="24"/>
        </w:rPr>
        <w:t>penosidad</w:t>
      </w:r>
      <w:r w:rsidRPr="003364D4">
        <w:rPr>
          <w:rFonts w:ascii="Arial" w:eastAsia="Overlock" w:hAnsi="Arial" w:cs="Arial"/>
          <w:bCs/>
          <w:sz w:val="24"/>
          <w:szCs w:val="24"/>
        </w:rPr>
        <w:t xml:space="preserve"> y </w:t>
      </w:r>
      <w:r w:rsidRPr="006C68AE">
        <w:rPr>
          <w:rFonts w:ascii="Arial" w:eastAsia="Overlock" w:hAnsi="Arial" w:cs="Arial"/>
          <w:b/>
          <w:sz w:val="24"/>
          <w:szCs w:val="24"/>
        </w:rPr>
        <w:t>peligrosidad</w:t>
      </w:r>
      <w:r w:rsidRPr="003364D4">
        <w:rPr>
          <w:rFonts w:ascii="Arial" w:eastAsia="Overlock" w:hAnsi="Arial" w:cs="Arial"/>
          <w:bCs/>
          <w:sz w:val="24"/>
          <w:szCs w:val="24"/>
        </w:rPr>
        <w:t xml:space="preserve">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 xml:space="preserve">ecreto unas mejoras compensatorias en materia de organización y laborales, que a la vez puedan facilitar la </w:t>
      </w:r>
      <w:r w:rsidRPr="006C68AE">
        <w:rPr>
          <w:rFonts w:ascii="Arial" w:eastAsia="Overlock" w:hAnsi="Arial" w:cs="Arial"/>
          <w:b/>
          <w:sz w:val="24"/>
          <w:szCs w:val="24"/>
        </w:rPr>
        <w:t>conciliación</w:t>
      </w:r>
      <w:r w:rsidRPr="003364D4">
        <w:rPr>
          <w:rFonts w:ascii="Arial" w:eastAsia="Overlock" w:hAnsi="Arial" w:cs="Arial"/>
          <w:bCs/>
          <w:sz w:val="24"/>
          <w:szCs w:val="24"/>
        </w:rPr>
        <w:t xml:space="preserve">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14:paraId="4B442E58" w14:textId="77777777" w:rsidR="008D79EF" w:rsidRDefault="008D79EF" w:rsidP="008D79EF">
      <w:pPr>
        <w:pStyle w:val="Normal1"/>
        <w:jc w:val="both"/>
        <w:rPr>
          <w:rFonts w:ascii="Arial" w:eastAsia="Overlock" w:hAnsi="Arial" w:cs="Arial"/>
          <w:bCs/>
          <w:sz w:val="24"/>
          <w:szCs w:val="24"/>
        </w:rPr>
      </w:pPr>
    </w:p>
    <w:p w14:paraId="11B2B240" w14:textId="77777777" w:rsidR="00D169BD" w:rsidRDefault="00900D1F" w:rsidP="005D61FF">
      <w:pPr>
        <w:pStyle w:val="Normal1"/>
        <w:jc w:val="both"/>
        <w:rPr>
          <w:rFonts w:ascii="Arial" w:eastAsia="Overlock" w:hAnsi="Arial" w:cs="Arial"/>
          <w:bCs/>
          <w:sz w:val="24"/>
          <w:szCs w:val="24"/>
        </w:rPr>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p w14:paraId="37EA46B1" w14:textId="77777777" w:rsidR="006C68AE" w:rsidRDefault="006C68AE" w:rsidP="005D61FF">
      <w:pPr>
        <w:pStyle w:val="Normal1"/>
        <w:jc w:val="both"/>
        <w:rPr>
          <w:rFonts w:ascii="Arial" w:eastAsia="Overlock" w:hAnsi="Arial" w:cs="Arial"/>
          <w:bCs/>
          <w:sz w:val="24"/>
          <w:szCs w:val="24"/>
        </w:rPr>
      </w:pPr>
    </w:p>
    <w:p w14:paraId="685B9FF2" w14:textId="413FAD74" w:rsidR="006C68AE" w:rsidRDefault="006C68AE" w:rsidP="005D61FF">
      <w:pPr>
        <w:pStyle w:val="Normal1"/>
        <w:jc w:val="both"/>
        <w:rPr>
          <w:rFonts w:ascii="Arial" w:eastAsia="Overlock" w:hAnsi="Arial" w:cs="Arial"/>
          <w:bCs/>
          <w:sz w:val="24"/>
          <w:szCs w:val="24"/>
        </w:rPr>
      </w:pPr>
      <w:r>
        <w:rPr>
          <w:rFonts w:ascii="Arial" w:eastAsia="Overlock" w:hAnsi="Arial" w:cs="Arial"/>
          <w:bCs/>
          <w:sz w:val="24"/>
          <w:szCs w:val="24"/>
        </w:rPr>
        <w:t xml:space="preserve">No se contempla tampoco ninguna compensación , adaptación o tratamiento de la </w:t>
      </w:r>
      <w:r w:rsidRPr="006C68AE">
        <w:rPr>
          <w:rFonts w:ascii="Arial" w:eastAsia="Overlock" w:hAnsi="Arial" w:cs="Arial"/>
          <w:b/>
          <w:sz w:val="24"/>
          <w:szCs w:val="24"/>
        </w:rPr>
        <w:t>Turnicidad</w:t>
      </w:r>
      <w:r>
        <w:rPr>
          <w:rFonts w:ascii="Arial" w:eastAsia="Overlock" w:hAnsi="Arial" w:cs="Arial"/>
          <w:bCs/>
          <w:sz w:val="24"/>
          <w:szCs w:val="24"/>
        </w:rPr>
        <w:t>, en los Puestos de Trabajo que requieren este tipo de organización.</w:t>
      </w:r>
    </w:p>
    <w:p w14:paraId="43542B19" w14:textId="77777777" w:rsidR="006C68AE" w:rsidRDefault="006C68AE" w:rsidP="005D61FF">
      <w:pPr>
        <w:pStyle w:val="Normal1"/>
        <w:jc w:val="both"/>
        <w:rPr>
          <w:rFonts w:ascii="Arial" w:eastAsia="Overlock" w:hAnsi="Arial" w:cs="Arial"/>
          <w:bCs/>
          <w:sz w:val="24"/>
          <w:szCs w:val="24"/>
        </w:rPr>
      </w:pPr>
    </w:p>
    <w:p w14:paraId="79FB88AA" w14:textId="77777777" w:rsidR="006C68AE" w:rsidRDefault="006C68AE" w:rsidP="005D61FF">
      <w:pPr>
        <w:pStyle w:val="Normal1"/>
        <w:jc w:val="both"/>
      </w:pPr>
    </w:p>
    <w:sectPr w:rsidR="006C68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3324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EF"/>
    <w:rsid w:val="001314E7"/>
    <w:rsid w:val="00320580"/>
    <w:rsid w:val="005D61FF"/>
    <w:rsid w:val="006C68AE"/>
    <w:rsid w:val="0070768B"/>
    <w:rsid w:val="008D79EF"/>
    <w:rsid w:val="00900D1F"/>
    <w:rsid w:val="00911C48"/>
    <w:rsid w:val="009615A9"/>
    <w:rsid w:val="00C86178"/>
    <w:rsid w:val="00D169BD"/>
    <w:rsid w:val="00F2479D"/>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874D"/>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5b194b-51e6-4a9f-9b61-e6978c9a40b2}" enabled="1" method="Privileged" siteId="{3602f44b-1aa9-4a4a-8a8a-10edcd570bd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3668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External Blanca Sainz Barranco</cp:lastModifiedBy>
  <cp:revision>4</cp:revision>
  <dcterms:created xsi:type="dcterms:W3CDTF">2025-06-25T11:49:00Z</dcterms:created>
  <dcterms:modified xsi:type="dcterms:W3CDTF">2025-06-25T11:57:00Z</dcterms:modified>
</cp:coreProperties>
</file>